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5C" w:rsidRDefault="00295FF4" w:rsidP="00EA155C">
      <w:pPr>
        <w:jc w:val="both"/>
        <w:rPr>
          <w:rFonts w:ascii="Sylfaen" w:hAnsi="Sylfaen"/>
          <w:b/>
          <w:szCs w:val="20"/>
          <w:lang w:val="ka-GE"/>
        </w:rPr>
      </w:pPr>
      <w:r>
        <w:rPr>
          <w:noProof/>
          <w:lang w:val="ru-RU" w:eastAsia="ru-RU"/>
        </w:rPr>
        <w:drawing>
          <wp:inline distT="0" distB="0" distL="0" distR="0">
            <wp:extent cx="476250" cy="63817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BAA">
        <w:rPr>
          <w:rFonts w:ascii="Sylfaen" w:hAnsi="Sylfaen"/>
          <w:b/>
          <w:szCs w:val="20"/>
        </w:rPr>
        <w:t xml:space="preserve">                         </w:t>
      </w:r>
      <w:r w:rsidR="00320388">
        <w:rPr>
          <w:rFonts w:ascii="Sylfaen" w:hAnsi="Sylfaen"/>
          <w:b/>
          <w:szCs w:val="20"/>
        </w:rPr>
        <w:t xml:space="preserve">    </w:t>
      </w:r>
      <w:r w:rsidR="00EA155C">
        <w:rPr>
          <w:rFonts w:ascii="Sylfaen" w:hAnsi="Sylfaen"/>
          <w:b/>
          <w:szCs w:val="20"/>
          <w:lang w:val="ka-GE"/>
        </w:rPr>
        <w:t>სსიპ - გორის სახელმწიფო სასწავლო უნივერსიტეტი</w:t>
      </w:r>
    </w:p>
    <w:p w:rsidR="00EA155C" w:rsidRDefault="00EA155C" w:rsidP="00EA155C">
      <w:pPr>
        <w:jc w:val="center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>სასწავლო კურსის სილაბუსი</w:t>
      </w: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1"/>
        <w:gridCol w:w="1264"/>
        <w:gridCol w:w="471"/>
        <w:gridCol w:w="609"/>
        <w:gridCol w:w="950"/>
        <w:gridCol w:w="130"/>
        <w:gridCol w:w="990"/>
        <w:gridCol w:w="1080"/>
        <w:gridCol w:w="71"/>
        <w:gridCol w:w="1009"/>
        <w:gridCol w:w="1170"/>
        <w:gridCol w:w="810"/>
      </w:tblGrid>
      <w:tr w:rsidR="00EA155C" w:rsidTr="005F235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დასახელება</w:t>
            </w:r>
          </w:p>
        </w:tc>
        <w:tc>
          <w:tcPr>
            <w:tcW w:w="8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Pr="00DB52D8" w:rsidRDefault="005F25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16"/>
                <w:lang w:val="ka-GE"/>
              </w:rPr>
              <w:t>დაზღვევის თეორია და პრაქტიკა</w:t>
            </w:r>
          </w:p>
        </w:tc>
      </w:tr>
      <w:tr w:rsidR="00EA155C" w:rsidTr="005F235F">
        <w:trPr>
          <w:trHeight w:val="60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ფაკულტეტი</w:t>
            </w:r>
          </w:p>
        </w:tc>
        <w:tc>
          <w:tcPr>
            <w:tcW w:w="8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Pr="005F235F" w:rsidRDefault="00EA155C">
            <w:pPr>
              <w:jc w:val="center"/>
              <w:rPr>
                <w:rFonts w:ascii="Sylfaen" w:hAnsi="Sylfaen"/>
                <w:b/>
                <w:sz w:val="20"/>
                <w:szCs w:val="16"/>
                <w:lang w:val="ka-GE"/>
              </w:rPr>
            </w:pPr>
            <w:r w:rsidRPr="005F235F">
              <w:rPr>
                <w:rFonts w:ascii="Sylfaen" w:hAnsi="Sylfaen"/>
                <w:b/>
                <w:sz w:val="20"/>
                <w:szCs w:val="16"/>
                <w:lang w:val="ka-GE"/>
              </w:rPr>
              <w:t>სოციალურ მეცნიერებათა, ბიზნესის და სამართალმცოდნეობის</w:t>
            </w:r>
          </w:p>
        </w:tc>
      </w:tr>
      <w:tr w:rsidR="00EA155C" w:rsidTr="005F235F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საგანმანათლებლო პროგრამა</w:t>
            </w:r>
          </w:p>
        </w:tc>
        <w:tc>
          <w:tcPr>
            <w:tcW w:w="8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Pr="005F235F" w:rsidRDefault="005F235F">
            <w:pPr>
              <w:jc w:val="center"/>
              <w:rPr>
                <w:rFonts w:ascii="Sylfaen" w:hAnsi="Sylfaen"/>
                <w:b/>
                <w:sz w:val="20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16"/>
                <w:lang w:val="ka-GE"/>
              </w:rPr>
              <w:t>ბიზნესის ორგანიზაცია და მართვა</w:t>
            </w:r>
          </w:p>
        </w:tc>
      </w:tr>
      <w:tr w:rsidR="00EA155C" w:rsidTr="005F235F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პარამეტრები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სწავლის საფეხური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სწავლების წელი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სასწავლო წელი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სემესტრი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ECTS</w:t>
            </w: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კრედიტი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საათები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სტატუსი (სავალდებულო, არჩევითი)</w:t>
            </w:r>
          </w:p>
        </w:tc>
      </w:tr>
      <w:tr w:rsidR="00EA155C" w:rsidTr="005F235F">
        <w:trPr>
          <w:trHeight w:val="305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C9669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მაგისტრატურა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Pr="005F235F" w:rsidRDefault="005F235F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</w:rPr>
              <w:t>I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C4689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2014</w:t>
            </w:r>
            <w:r w:rsidR="005F235F">
              <w:rPr>
                <w:rFonts w:ascii="Sylfaen" w:hAnsi="Sylfaen"/>
                <w:sz w:val="14"/>
                <w:szCs w:val="14"/>
                <w:lang w:val="ka-GE"/>
              </w:rPr>
              <w:t>-201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Pr="00DE792C" w:rsidRDefault="00DE792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II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125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სავალდებულო</w:t>
            </w:r>
          </w:p>
        </w:tc>
      </w:tr>
      <w:tr w:rsidR="00EA155C" w:rsidTr="005F235F">
        <w:trPr>
          <w:trHeight w:val="170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საათების განაწილება</w:t>
            </w:r>
          </w:p>
        </w:tc>
        <w:tc>
          <w:tcPr>
            <w:tcW w:w="6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საკონტაქტო საათები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დამოუკიდებელი მუშაობის საათები</w:t>
            </w:r>
          </w:p>
        </w:tc>
      </w:tr>
      <w:tr w:rsidR="00EA155C" w:rsidTr="005F235F">
        <w:trPr>
          <w:trHeight w:val="152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ლექცია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ჯგუფში მუშაობა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პრაქტიკული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ლაბორატორიული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გამოცდები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5F235F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79</w:t>
            </w:r>
          </w:p>
        </w:tc>
      </w:tr>
      <w:tr w:rsidR="00EA155C" w:rsidTr="005F235F">
        <w:trPr>
          <w:trHeight w:val="314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Pr="00DB52D8" w:rsidRDefault="00BC5B67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Pr="00BC5B67" w:rsidRDefault="00BC5B67" w:rsidP="00DB52D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5F235F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7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EA155C" w:rsidTr="005F235F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პასუხისმგებელი ლექტორი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/>
                <w:sz w:val="14"/>
                <w:szCs w:val="14"/>
                <w:lang w:val="ka-GE"/>
              </w:rPr>
              <w:t>ინდივიდუალური მუშაობა</w:t>
            </w:r>
          </w:p>
        </w:tc>
      </w:tr>
      <w:tr w:rsidR="00EA155C" w:rsidTr="005F235F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5C" w:rsidRPr="00F52550" w:rsidRDefault="005F2512" w:rsidP="00DE792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დ</w:t>
            </w:r>
            <w:r w:rsidR="00DE792C">
              <w:rPr>
                <w:rFonts w:ascii="Sylfaen" w:hAnsi="Sylfaen"/>
                <w:sz w:val="14"/>
                <w:szCs w:val="14"/>
                <w:lang w:val="ka-GE"/>
              </w:rPr>
              <w:t xml:space="preserve">ავით 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ჭიოტაშვილი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5C" w:rsidRDefault="00DE792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პროფესორი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ტელეფონი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ელ-ფოსტა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დღე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საათი</w:t>
            </w:r>
          </w:p>
        </w:tc>
      </w:tr>
      <w:tr w:rsidR="00254A71" w:rsidTr="00D05D61">
        <w:trPr>
          <w:trHeight w:val="563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A71" w:rsidRDefault="00254A71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A71" w:rsidRDefault="00254A71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A71" w:rsidRDefault="00254A71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A71" w:rsidRPr="00DE792C" w:rsidRDefault="00254A71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599509067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A71" w:rsidRDefault="00254A71" w:rsidP="00DE792C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tchiotashvili@gmail.com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A71" w:rsidRDefault="00254A71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სამშაბათი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A71" w:rsidRDefault="00254A71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15.00 –</w:t>
            </w:r>
          </w:p>
          <w:p w:rsidR="00254A71" w:rsidRDefault="00254A71" w:rsidP="00DE792C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1</w:t>
            </w:r>
            <w:r>
              <w:rPr>
                <w:rFonts w:ascii="Sylfaen" w:hAnsi="Sylfaen"/>
                <w:sz w:val="14"/>
                <w:szCs w:val="14"/>
              </w:rPr>
              <w:t>6.00</w:t>
            </w:r>
          </w:p>
        </w:tc>
      </w:tr>
    </w:tbl>
    <w:p w:rsidR="00C36A03" w:rsidRDefault="00C36A03" w:rsidP="00EA155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9F6217" w:rsidRPr="009F6217" w:rsidRDefault="00DE792C" w:rsidP="009F6217">
      <w:pPr>
        <w:tabs>
          <w:tab w:val="left" w:pos="5920"/>
        </w:tabs>
        <w:spacing w:after="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F6217">
        <w:rPr>
          <w:rFonts w:ascii="Sylfaen" w:hAnsi="Sylfaen" w:cs="Sylfaen"/>
          <w:b/>
          <w:bCs/>
          <w:sz w:val="20"/>
          <w:szCs w:val="20"/>
          <w:lang w:val="pt-PT"/>
        </w:rPr>
        <w:t>სასწავლო</w:t>
      </w:r>
      <w:r w:rsidR="0055475C">
        <w:rPr>
          <w:rFonts w:ascii="Sylfaen" w:hAnsi="Sylfaen" w:cs="Sylfaen"/>
          <w:b/>
          <w:bCs/>
          <w:sz w:val="20"/>
          <w:szCs w:val="20"/>
          <w:lang w:val="pt-PT"/>
        </w:rPr>
        <w:t xml:space="preserve"> </w:t>
      </w:r>
      <w:r w:rsidRPr="009F6217">
        <w:rPr>
          <w:rFonts w:ascii="Sylfaen" w:hAnsi="Sylfaen" w:cs="Sylfaen"/>
          <w:b/>
          <w:bCs/>
          <w:sz w:val="20"/>
          <w:szCs w:val="20"/>
          <w:lang w:val="pt-PT"/>
        </w:rPr>
        <w:t>კურსის</w:t>
      </w:r>
      <w:r w:rsidR="0055475C">
        <w:rPr>
          <w:rFonts w:ascii="Sylfaen" w:hAnsi="Sylfaen" w:cs="Sylfaen"/>
          <w:b/>
          <w:bCs/>
          <w:sz w:val="20"/>
          <w:szCs w:val="20"/>
          <w:lang w:val="pt-PT"/>
        </w:rPr>
        <w:t xml:space="preserve"> </w:t>
      </w:r>
      <w:r w:rsidRPr="009F6217">
        <w:rPr>
          <w:rFonts w:ascii="Sylfaen" w:hAnsi="Sylfaen" w:cs="Sylfaen"/>
          <w:b/>
          <w:bCs/>
          <w:sz w:val="20"/>
          <w:szCs w:val="20"/>
          <w:lang w:val="pt-PT"/>
        </w:rPr>
        <w:t>მიზ</w:t>
      </w:r>
      <w:r w:rsidRPr="009F6217">
        <w:rPr>
          <w:rFonts w:ascii="Sylfaen" w:hAnsi="Sylfaen"/>
          <w:b/>
          <w:bCs/>
          <w:sz w:val="20"/>
          <w:szCs w:val="20"/>
          <w:lang w:val="ka-GE"/>
        </w:rPr>
        <w:t xml:space="preserve">ნები: </w:t>
      </w:r>
      <w:r w:rsidRPr="009F6217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55475C">
        <w:rPr>
          <w:rFonts w:ascii="Sylfaen" w:hAnsi="Sylfaen"/>
          <w:bCs/>
          <w:sz w:val="20"/>
          <w:szCs w:val="20"/>
          <w:lang w:val="ka-GE"/>
        </w:rPr>
        <w:t xml:space="preserve">სასწავლო კურსის მიზანია </w:t>
      </w:r>
      <w:r w:rsidRPr="009F6217">
        <w:rPr>
          <w:rFonts w:ascii="Sylfaen" w:hAnsi="Sylfaen"/>
          <w:bCs/>
          <w:sz w:val="20"/>
          <w:szCs w:val="20"/>
          <w:lang w:val="ka-GE"/>
        </w:rPr>
        <w:t xml:space="preserve">მისცეს სტუდენტს </w:t>
      </w:r>
      <w:r w:rsidR="00FE7839" w:rsidRPr="009F6217">
        <w:rPr>
          <w:rFonts w:ascii="Sylfaen" w:hAnsi="Sylfaen"/>
          <w:bCs/>
          <w:sz w:val="20"/>
          <w:szCs w:val="20"/>
          <w:lang w:val="ka-GE"/>
        </w:rPr>
        <w:t xml:space="preserve">ღრმა და სისტემური ცოდნა დაზღვევის თეორიასა და პრაქტიკაში; შეასწავლოს </w:t>
      </w:r>
      <w:r w:rsidR="00AF557D" w:rsidRPr="009F6217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ევროპისა და </w:t>
      </w:r>
      <w:r w:rsidR="001D4EB9">
        <w:rPr>
          <w:rFonts w:ascii="Sylfaen" w:hAnsi="Sylfaen" w:cs="Sylfaen"/>
          <w:bCs/>
          <w:noProof/>
          <w:sz w:val="20"/>
          <w:szCs w:val="20"/>
          <w:lang w:val="ka-GE"/>
        </w:rPr>
        <w:t>მსოფლიო სადაზღვევო ბაზრის ტრენდები</w:t>
      </w:r>
      <w:r w:rsidR="00AF557D" w:rsidRPr="009F6217">
        <w:rPr>
          <w:rFonts w:ascii="Sylfaen" w:hAnsi="Sylfaen" w:cs="Sylfaen"/>
          <w:bCs/>
          <w:noProof/>
          <w:sz w:val="20"/>
          <w:szCs w:val="20"/>
          <w:lang w:val="ka-GE"/>
        </w:rPr>
        <w:t>;</w:t>
      </w:r>
      <w:r w:rsidR="001D4EB9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="00AF557D" w:rsidRPr="009F6217">
        <w:rPr>
          <w:rFonts w:ascii="Sylfaen" w:hAnsi="Sylfaen" w:cs="Sylfaen"/>
          <w:sz w:val="20"/>
          <w:szCs w:val="20"/>
          <w:lang w:val="kk-KZ"/>
        </w:rPr>
        <w:t>სადაზღვევო რისკ</w:t>
      </w:r>
      <w:r w:rsidR="00AF557D" w:rsidRPr="009F6217">
        <w:rPr>
          <w:rFonts w:ascii="Sylfaen" w:hAnsi="Sylfaen" w:cs="Sylfaen"/>
          <w:sz w:val="20"/>
          <w:szCs w:val="20"/>
          <w:lang w:val="ka-GE"/>
        </w:rPr>
        <w:t>ებ</w:t>
      </w:r>
      <w:r w:rsidR="00AF557D" w:rsidRPr="009F6217">
        <w:rPr>
          <w:rFonts w:ascii="Sylfaen" w:hAnsi="Sylfaen" w:cs="Sylfaen"/>
          <w:sz w:val="20"/>
          <w:szCs w:val="20"/>
          <w:lang w:val="kk-KZ"/>
        </w:rPr>
        <w:t>ის მართვის მექანიზმები</w:t>
      </w:r>
      <w:r w:rsidR="00AF557D" w:rsidRPr="009F6217">
        <w:rPr>
          <w:rFonts w:ascii="Sylfaen" w:hAnsi="Sylfaen" w:cs="Sylfaen"/>
          <w:sz w:val="20"/>
          <w:szCs w:val="20"/>
          <w:lang w:val="ka-GE"/>
        </w:rPr>
        <w:t>; დაზღვევის ფუნდამენტალური სამართლებრივი პრინციპები</w:t>
      </w:r>
      <w:r w:rsidR="009F6217" w:rsidRPr="009F6217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AF557D" w:rsidRPr="009F6217">
        <w:rPr>
          <w:rFonts w:ascii="Sylfaen" w:hAnsi="Sylfaen"/>
          <w:bCs/>
          <w:noProof/>
          <w:sz w:val="20"/>
          <w:szCs w:val="20"/>
          <w:lang w:val="ka-GE"/>
        </w:rPr>
        <w:t>დაზღვევისა და გადაზღვევის ფორმები და ტექნოლოგიები;</w:t>
      </w:r>
      <w:r w:rsidR="005547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AF557D" w:rsidRPr="009F6217">
        <w:rPr>
          <w:rFonts w:ascii="Sylfaen" w:hAnsi="Sylfaen"/>
          <w:bCs/>
          <w:noProof/>
          <w:sz w:val="20"/>
          <w:szCs w:val="20"/>
          <w:lang w:val="ka-GE"/>
        </w:rPr>
        <w:t>სადაზღვევო საზედამხედველო მოდელები განვითარებულ ქვეყნებში;</w:t>
      </w:r>
      <w:r w:rsidR="005547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AF557D" w:rsidRPr="009F6217">
        <w:rPr>
          <w:rFonts w:ascii="Sylfaen" w:hAnsi="Sylfaen" w:cs="Sylfaen"/>
          <w:bCs/>
          <w:noProof/>
          <w:sz w:val="20"/>
          <w:szCs w:val="20"/>
          <w:lang w:val="ka-GE"/>
        </w:rPr>
        <w:t>ევროპისა და მსოფლიოს წამყვანი ქვეყნების სადაზღვევო ბაზრების სტრუქტურა და რეგულაციები;</w:t>
      </w:r>
      <w:r w:rsidR="0055475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="009F6217" w:rsidRPr="009F6217">
        <w:rPr>
          <w:rFonts w:ascii="Sylfaen" w:hAnsi="Sylfaen" w:cs="Sylfaen"/>
          <w:bCs/>
          <w:noProof/>
          <w:sz w:val="20"/>
          <w:szCs w:val="20"/>
          <w:lang w:val="ka-GE"/>
        </w:rPr>
        <w:t>საქართველოს სადაზღვევო ბაზრის განვითარების ტენდენციები</w:t>
      </w:r>
      <w:r w:rsidR="009F6217">
        <w:rPr>
          <w:rFonts w:ascii="Sylfaen" w:hAnsi="Sylfaen" w:cs="Sylfaen"/>
          <w:bCs/>
          <w:noProof/>
          <w:sz w:val="20"/>
          <w:szCs w:val="20"/>
          <w:lang w:val="ka-GE"/>
        </w:rPr>
        <w:t xml:space="preserve">; გამოუმუშაოს სადაზღვევო </w:t>
      </w:r>
      <w:r w:rsidR="006634BF">
        <w:rPr>
          <w:rFonts w:ascii="Sylfaen" w:hAnsi="Sylfaen" w:cs="Sylfaen"/>
          <w:bCs/>
          <w:noProof/>
          <w:sz w:val="20"/>
          <w:szCs w:val="20"/>
          <w:lang w:val="ka-GE"/>
        </w:rPr>
        <w:t>საქმიანობის</w:t>
      </w:r>
      <w:r w:rsidR="009F6217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უნარ-ჩვევები.</w:t>
      </w:r>
    </w:p>
    <w:p w:rsidR="00AF557D" w:rsidRDefault="00AF557D" w:rsidP="009F6217">
      <w:pPr>
        <w:tabs>
          <w:tab w:val="left" w:pos="3330"/>
        </w:tabs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:rsidR="00DE792C" w:rsidRDefault="00DE792C" w:rsidP="00DE792C">
      <w:pPr>
        <w:autoSpaceDE w:val="0"/>
        <w:autoSpaceDN w:val="0"/>
        <w:adjustRightInd w:val="0"/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pt-PT"/>
        </w:rPr>
        <w:t>სწავლის შედეგ</w:t>
      </w:r>
      <w:r>
        <w:rPr>
          <w:rFonts w:ascii="Sylfaen" w:hAnsi="Sylfaen"/>
          <w:b/>
          <w:bCs/>
          <w:sz w:val="20"/>
          <w:szCs w:val="20"/>
          <w:lang w:val="ka-GE"/>
        </w:rPr>
        <w:t>ები</w:t>
      </w:r>
      <w:r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  <w:r>
        <w:rPr>
          <w:rFonts w:ascii="Sylfaen" w:hAnsi="Sylfaen"/>
          <w:bCs/>
          <w:sz w:val="20"/>
          <w:szCs w:val="20"/>
          <w:lang w:val="ka-GE"/>
        </w:rPr>
        <w:t>სასწავლო  კურსი შესაძლებლობას აძლევს სტუდენტს შეიძინოს ღრმა და სისტემური ცოდნა</w:t>
      </w:r>
      <w:r w:rsidR="009F6217">
        <w:rPr>
          <w:rFonts w:ascii="Sylfaen" w:hAnsi="Sylfaen"/>
          <w:bCs/>
          <w:sz w:val="20"/>
          <w:szCs w:val="20"/>
          <w:lang w:val="ka-GE"/>
        </w:rPr>
        <w:t xml:space="preserve">, </w:t>
      </w:r>
      <w:r>
        <w:rPr>
          <w:rFonts w:ascii="Sylfaen" w:hAnsi="Sylfaen"/>
          <w:bCs/>
          <w:sz w:val="20"/>
          <w:szCs w:val="20"/>
          <w:lang w:val="ka-GE"/>
        </w:rPr>
        <w:t>გამოიმუშაოს უნარ-ჩვევები</w:t>
      </w:r>
      <w:r w:rsidR="009F6217">
        <w:rPr>
          <w:rFonts w:ascii="Sylfaen" w:hAnsi="Sylfaen"/>
          <w:bCs/>
          <w:sz w:val="20"/>
          <w:szCs w:val="20"/>
          <w:lang w:val="ka-GE"/>
        </w:rPr>
        <w:t xml:space="preserve">; </w:t>
      </w:r>
      <w:r>
        <w:rPr>
          <w:rFonts w:ascii="Sylfaen" w:hAnsi="Sylfaen"/>
          <w:bCs/>
          <w:sz w:val="20"/>
          <w:szCs w:val="20"/>
          <w:lang w:val="ka-GE"/>
        </w:rPr>
        <w:t>მოახდინოს მათი დემონსტრირება შემდეგი მიმართულებებით:</w:t>
      </w:r>
    </w:p>
    <w:p w:rsidR="00DE792C" w:rsidRDefault="00DE792C" w:rsidP="00DE792C">
      <w:pPr>
        <w:tabs>
          <w:tab w:val="left" w:pos="5920"/>
        </w:tabs>
        <w:spacing w:after="0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E792C" w:rsidRDefault="00DE792C" w:rsidP="00DE792C">
      <w:pPr>
        <w:tabs>
          <w:tab w:val="left" w:pos="5920"/>
        </w:tabs>
        <w:spacing w:after="0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ცოდნა და გაცნობიერება</w:t>
      </w:r>
    </w:p>
    <w:p w:rsidR="00DE792C" w:rsidRDefault="00DE792C" w:rsidP="00DE792C">
      <w:pPr>
        <w:tabs>
          <w:tab w:val="left" w:pos="5920"/>
        </w:tabs>
        <w:spacing w:after="0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იცის:</w:t>
      </w:r>
    </w:p>
    <w:p w:rsidR="00FE7839" w:rsidRDefault="00FE7839" w:rsidP="00FE7839">
      <w:pPr>
        <w:pStyle w:val="ListParagraph"/>
        <w:numPr>
          <w:ilvl w:val="0"/>
          <w:numId w:val="21"/>
        </w:numPr>
        <w:tabs>
          <w:tab w:val="left" w:pos="5920"/>
        </w:tabs>
        <w:spacing w:after="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FE7839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სადაზღვევო საქმიანობის თეორიული ასპექტები;</w:t>
      </w:r>
    </w:p>
    <w:p w:rsidR="00FE7839" w:rsidRPr="00FE7839" w:rsidRDefault="00FE7839" w:rsidP="00FE7839">
      <w:pPr>
        <w:pStyle w:val="ListParagraph"/>
        <w:numPr>
          <w:ilvl w:val="3"/>
          <w:numId w:val="21"/>
        </w:numPr>
        <w:tabs>
          <w:tab w:val="left" w:pos="3330"/>
        </w:tabs>
        <w:spacing w:after="0" w:line="240" w:lineRule="auto"/>
        <w:ind w:left="709" w:hanging="283"/>
        <w:rPr>
          <w:rFonts w:ascii="Sylfaen" w:hAnsi="Sylfaen" w:cs="AcadNusx"/>
          <w:sz w:val="20"/>
          <w:szCs w:val="20"/>
          <w:lang w:val="ka-GE"/>
        </w:rPr>
      </w:pPr>
      <w:r w:rsidRPr="00FE7839">
        <w:rPr>
          <w:rFonts w:ascii="Sylfaen" w:hAnsi="Sylfaen" w:cs="AcadNusx"/>
          <w:sz w:val="20"/>
          <w:szCs w:val="20"/>
          <w:lang w:val="ka-GE"/>
        </w:rPr>
        <w:t>სადაზღვევო სისტემა და მისი ძირითადი მახასიათებლები</w:t>
      </w:r>
      <w:r w:rsidR="00FD5647">
        <w:rPr>
          <w:rFonts w:ascii="Sylfaen" w:hAnsi="Sylfaen" w:cs="AcadNusx"/>
          <w:sz w:val="20"/>
          <w:szCs w:val="20"/>
          <w:lang w:val="ka-GE"/>
        </w:rPr>
        <w:t>;</w:t>
      </w:r>
    </w:p>
    <w:p w:rsidR="00FD5647" w:rsidRPr="00FD5647" w:rsidRDefault="00FD5647" w:rsidP="00FD5647">
      <w:pPr>
        <w:pStyle w:val="ListParagraph"/>
        <w:numPr>
          <w:ilvl w:val="0"/>
          <w:numId w:val="21"/>
        </w:numPr>
        <w:tabs>
          <w:tab w:val="left" w:pos="3330"/>
        </w:tabs>
        <w:spacing w:after="0" w:line="240" w:lineRule="auto"/>
        <w:rPr>
          <w:rFonts w:ascii="Sylfaen" w:hAnsi="Sylfaen" w:cs="Sylfaen"/>
          <w:bCs/>
          <w:noProof/>
          <w:sz w:val="20"/>
          <w:szCs w:val="20"/>
          <w:lang w:val="ka-GE"/>
        </w:rPr>
      </w:pPr>
      <w:r w:rsidRPr="00FD5647">
        <w:rPr>
          <w:rFonts w:ascii="Sylfaen" w:hAnsi="Sylfaen" w:cs="Sylfaen"/>
          <w:bCs/>
          <w:noProof/>
          <w:sz w:val="20"/>
          <w:szCs w:val="20"/>
          <w:lang w:val="ka-GE"/>
        </w:rPr>
        <w:t>ევროპისა და დანარჩენი მსოფლიოს სადაზღვევო ბაზრის ტენდენციები</w:t>
      </w:r>
      <w:r>
        <w:rPr>
          <w:rFonts w:ascii="Sylfaen" w:hAnsi="Sylfaen" w:cs="Sylfaen"/>
          <w:bCs/>
          <w:noProof/>
          <w:sz w:val="20"/>
          <w:szCs w:val="20"/>
          <w:lang w:val="ka-GE"/>
        </w:rPr>
        <w:t>;</w:t>
      </w:r>
    </w:p>
    <w:p w:rsidR="00FE7839" w:rsidRPr="00FE7839" w:rsidRDefault="00FE7839" w:rsidP="00FE7839">
      <w:pPr>
        <w:pStyle w:val="ListParagraph"/>
        <w:numPr>
          <w:ilvl w:val="0"/>
          <w:numId w:val="21"/>
        </w:numPr>
        <w:tabs>
          <w:tab w:val="left" w:pos="5920"/>
        </w:tabs>
        <w:spacing w:after="0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k-KZ"/>
        </w:rPr>
        <w:t>სადაზღვევო რისკ</w:t>
      </w:r>
      <w:r>
        <w:rPr>
          <w:rFonts w:ascii="Sylfaen" w:hAnsi="Sylfaen" w:cs="Sylfaen"/>
          <w:sz w:val="20"/>
          <w:szCs w:val="20"/>
          <w:lang w:val="ka-GE"/>
        </w:rPr>
        <w:t>ებ</w:t>
      </w:r>
      <w:r>
        <w:rPr>
          <w:rFonts w:ascii="Sylfaen" w:hAnsi="Sylfaen" w:cs="Sylfaen"/>
          <w:sz w:val="20"/>
          <w:szCs w:val="20"/>
          <w:lang w:val="kk-KZ"/>
        </w:rPr>
        <w:t>ის მართვის მექანიზმები</w:t>
      </w:r>
      <w:r>
        <w:rPr>
          <w:rFonts w:ascii="Sylfaen" w:hAnsi="Sylfaen" w:cs="Sylfaen"/>
          <w:sz w:val="20"/>
          <w:szCs w:val="20"/>
          <w:lang w:val="ka-GE"/>
        </w:rPr>
        <w:t xml:space="preserve">; </w:t>
      </w:r>
      <w:r w:rsidRPr="006F3373">
        <w:rPr>
          <w:rFonts w:ascii="Sylfaen" w:hAnsi="Sylfaen"/>
          <w:color w:val="1D1B11"/>
          <w:sz w:val="20"/>
          <w:szCs w:val="20"/>
          <w:lang w:val="ka-GE"/>
        </w:rPr>
        <w:t>ბუნებრივი, ეკონომიკური</w:t>
      </w:r>
      <w:r>
        <w:rPr>
          <w:rFonts w:ascii="Sylfaen" w:hAnsi="Sylfaen"/>
          <w:color w:val="1D1B11"/>
          <w:sz w:val="20"/>
          <w:szCs w:val="20"/>
          <w:lang w:val="ka-GE"/>
        </w:rPr>
        <w:t>, პოლიტიკური,</w:t>
      </w:r>
      <w:r w:rsidRPr="006F3373">
        <w:rPr>
          <w:rFonts w:ascii="Sylfaen" w:hAnsi="Sylfaen"/>
          <w:color w:val="1D1B11"/>
          <w:sz w:val="20"/>
          <w:szCs w:val="20"/>
          <w:lang w:val="ka-GE"/>
        </w:rPr>
        <w:t xml:space="preserve"> სოციალური </w:t>
      </w:r>
      <w:r>
        <w:rPr>
          <w:rFonts w:ascii="Sylfaen" w:hAnsi="Sylfaen"/>
          <w:color w:val="1D1B11"/>
          <w:sz w:val="20"/>
          <w:szCs w:val="20"/>
          <w:lang w:val="ka-GE"/>
        </w:rPr>
        <w:t>და</w:t>
      </w:r>
      <w:r w:rsidRPr="006F3373">
        <w:rPr>
          <w:rFonts w:ascii="Sylfaen" w:hAnsi="Sylfaen"/>
          <w:color w:val="1D1B11"/>
          <w:sz w:val="20"/>
          <w:szCs w:val="20"/>
          <w:lang w:val="ka-GE"/>
        </w:rPr>
        <w:t xml:space="preserve"> ფინანსური რისკები, </w:t>
      </w:r>
      <w:r>
        <w:rPr>
          <w:rFonts w:ascii="Sylfaen" w:hAnsi="Sylfaen"/>
          <w:color w:val="1D1B11"/>
          <w:sz w:val="20"/>
          <w:szCs w:val="20"/>
          <w:lang w:val="ka-GE"/>
        </w:rPr>
        <w:t>ფუნდამენტალური ფინანსური რისკები;</w:t>
      </w:r>
    </w:p>
    <w:p w:rsidR="00FE7839" w:rsidRPr="009F6217" w:rsidRDefault="00FE7839" w:rsidP="002D75C9">
      <w:pPr>
        <w:pStyle w:val="ListParagraph"/>
        <w:numPr>
          <w:ilvl w:val="0"/>
          <w:numId w:val="21"/>
        </w:num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 w:rsidRPr="009F6217">
        <w:rPr>
          <w:rFonts w:ascii="Sylfaen" w:hAnsi="Sylfaen" w:cs="Sylfaen"/>
          <w:sz w:val="20"/>
          <w:szCs w:val="20"/>
          <w:lang w:val="ka-GE"/>
        </w:rPr>
        <w:t>დაზღვევის ფუნდამენტალური სამართლებრივი პრინციპები</w:t>
      </w:r>
      <w:r w:rsidR="009F6217" w:rsidRPr="009F6217">
        <w:rPr>
          <w:rFonts w:ascii="Sylfaen" w:hAnsi="Sylfaen" w:cs="Sylfaen"/>
          <w:sz w:val="20"/>
          <w:szCs w:val="20"/>
          <w:lang w:val="ka-GE"/>
        </w:rPr>
        <w:t>;</w:t>
      </w:r>
      <w:r w:rsidRPr="009F6217">
        <w:rPr>
          <w:rFonts w:ascii="Sylfaen" w:hAnsi="Sylfaen" w:cs="Sylfaen"/>
          <w:sz w:val="20"/>
          <w:szCs w:val="20"/>
          <w:lang w:val="ka-GE"/>
        </w:rPr>
        <w:t>ფინანსური და საბუღალტრო პრინციპები დაზღვევაში</w:t>
      </w:r>
      <w:r w:rsidR="009F6217" w:rsidRPr="009F6217">
        <w:rPr>
          <w:rFonts w:ascii="Sylfaen" w:hAnsi="Sylfaen" w:cs="Sylfaen"/>
          <w:sz w:val="20"/>
          <w:szCs w:val="20"/>
          <w:lang w:val="ka-GE"/>
        </w:rPr>
        <w:t>;</w:t>
      </w:r>
    </w:p>
    <w:p w:rsidR="00FD5647" w:rsidRPr="00FD5647" w:rsidRDefault="00FD5647" w:rsidP="00FE7839">
      <w:pPr>
        <w:pStyle w:val="ListParagraph"/>
        <w:numPr>
          <w:ilvl w:val="0"/>
          <w:numId w:val="21"/>
        </w:numPr>
        <w:tabs>
          <w:tab w:val="left" w:pos="5920"/>
        </w:tabs>
        <w:spacing w:after="0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bCs/>
          <w:noProof/>
          <w:sz w:val="20"/>
          <w:szCs w:val="20"/>
          <w:lang w:val="ka-GE"/>
        </w:rPr>
        <w:t>დაზღვევისა და გადაზღვევის ფორმები და ტექნოლოგიები;</w:t>
      </w:r>
    </w:p>
    <w:p w:rsidR="00FE7839" w:rsidRPr="00FD5647" w:rsidRDefault="00FD5647" w:rsidP="00FE7839">
      <w:pPr>
        <w:pStyle w:val="ListParagraph"/>
        <w:numPr>
          <w:ilvl w:val="0"/>
          <w:numId w:val="21"/>
        </w:numPr>
        <w:tabs>
          <w:tab w:val="left" w:pos="5920"/>
        </w:tabs>
        <w:spacing w:after="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3D3781">
        <w:rPr>
          <w:rFonts w:ascii="Sylfaen" w:hAnsi="Sylfaen"/>
          <w:bCs/>
          <w:noProof/>
          <w:sz w:val="20"/>
          <w:szCs w:val="20"/>
          <w:lang w:val="ka-GE"/>
        </w:rPr>
        <w:t>ფუნქციონალური, შერეული და ინტეგრირებული სადაზღვევო საზედამხედველო მოდელები განვითარებულ ქვეყნებში</w:t>
      </w:r>
      <w:r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:rsidR="00FD5647" w:rsidRDefault="00FD5647" w:rsidP="00FD5647">
      <w:pPr>
        <w:pStyle w:val="ListParagraph"/>
        <w:numPr>
          <w:ilvl w:val="0"/>
          <w:numId w:val="21"/>
        </w:numPr>
        <w:tabs>
          <w:tab w:val="left" w:pos="5920"/>
        </w:tabs>
        <w:spacing w:after="0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noProof/>
          <w:sz w:val="20"/>
          <w:szCs w:val="20"/>
          <w:lang w:val="ka-GE"/>
        </w:rPr>
        <w:lastRenderedPageBreak/>
        <w:t xml:space="preserve">ევროპისა (გერმანია, შვეიცარია, იტალია) და მსოფლიოს წამყვანი ქვეყნების (აშშ, დიდი ბრიტანეთი და სხვ.) </w:t>
      </w:r>
      <w:r w:rsidRPr="00FD5647">
        <w:rPr>
          <w:rFonts w:ascii="Sylfaen" w:hAnsi="Sylfaen" w:cs="Sylfaen"/>
          <w:bCs/>
          <w:noProof/>
          <w:sz w:val="20"/>
          <w:szCs w:val="20"/>
          <w:lang w:val="ka-GE"/>
        </w:rPr>
        <w:t>სადაზღვევო ბაზრ</w:t>
      </w:r>
      <w:r>
        <w:rPr>
          <w:rFonts w:ascii="Sylfaen" w:hAnsi="Sylfaen" w:cs="Sylfaen"/>
          <w:bCs/>
          <w:noProof/>
          <w:sz w:val="20"/>
          <w:szCs w:val="20"/>
          <w:lang w:val="ka-GE"/>
        </w:rPr>
        <w:t>ებ</w:t>
      </w:r>
      <w:r w:rsidRPr="00FD5647">
        <w:rPr>
          <w:rFonts w:ascii="Sylfaen" w:hAnsi="Sylfaen" w:cs="Sylfaen"/>
          <w:bCs/>
          <w:noProof/>
          <w:sz w:val="20"/>
          <w:szCs w:val="20"/>
          <w:lang w:val="ka-GE"/>
        </w:rPr>
        <w:t>ის სტრუქტურა და რეგულაცი</w:t>
      </w:r>
      <w:r>
        <w:rPr>
          <w:rFonts w:ascii="Sylfaen" w:hAnsi="Sylfaen" w:cs="Sylfaen"/>
          <w:bCs/>
          <w:noProof/>
          <w:sz w:val="20"/>
          <w:szCs w:val="20"/>
          <w:lang w:val="ka-GE"/>
        </w:rPr>
        <w:t>ები;</w:t>
      </w:r>
    </w:p>
    <w:p w:rsidR="00FE7839" w:rsidRPr="00AF557D" w:rsidRDefault="00AF557D" w:rsidP="00CA2C44">
      <w:pPr>
        <w:pStyle w:val="ListParagraph"/>
        <w:numPr>
          <w:ilvl w:val="0"/>
          <w:numId w:val="21"/>
        </w:numPr>
        <w:tabs>
          <w:tab w:val="left" w:pos="5920"/>
        </w:tabs>
        <w:spacing w:after="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AF557D">
        <w:rPr>
          <w:rFonts w:ascii="Sylfaen" w:hAnsi="Sylfaen" w:cs="Sylfaen"/>
          <w:bCs/>
          <w:noProof/>
          <w:sz w:val="20"/>
          <w:szCs w:val="20"/>
          <w:lang w:val="ka-GE"/>
        </w:rPr>
        <w:t>საქართველოს სადაზღვევო ბაზრის განვითარების ტენდენციები.</w:t>
      </w:r>
    </w:p>
    <w:p w:rsidR="00FE7839" w:rsidRDefault="00FE7839" w:rsidP="00DE792C">
      <w:pPr>
        <w:tabs>
          <w:tab w:val="left" w:pos="5920"/>
        </w:tabs>
        <w:spacing w:after="0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E792C" w:rsidRDefault="00DE792C" w:rsidP="00DE792C">
      <w:pPr>
        <w:spacing w:after="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აცნობიერებს:</w:t>
      </w:r>
    </w:p>
    <w:p w:rsidR="00FD5647" w:rsidRDefault="00396497" w:rsidP="00FD5647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 w:cs="Sylfaen"/>
          <w:bCs/>
          <w:noProof/>
          <w:sz w:val="20"/>
          <w:szCs w:val="20"/>
          <w:lang w:val="ka-GE"/>
        </w:rPr>
      </w:pPr>
      <w:r>
        <w:rPr>
          <w:rFonts w:ascii="Sylfaen" w:hAnsi="Sylfaen" w:cs="Sylfaen"/>
          <w:bCs/>
          <w:noProof/>
          <w:sz w:val="20"/>
          <w:szCs w:val="20"/>
          <w:lang w:val="ka-GE"/>
        </w:rPr>
        <w:t>კომპანიის სადაზღვევო საქმიანობის ცალკეული</w:t>
      </w:r>
      <w:r w:rsidR="00FD5647" w:rsidRPr="00FD5647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პრობლემებს</w:t>
      </w:r>
      <w:r w:rsidR="00FD5647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და მათი გადაჭრის გზებს;</w:t>
      </w:r>
    </w:p>
    <w:p w:rsidR="00FD5647" w:rsidRPr="00FD5647" w:rsidRDefault="00FD5647" w:rsidP="00FD5647">
      <w:pPr>
        <w:pStyle w:val="ListParagraph"/>
        <w:numPr>
          <w:ilvl w:val="0"/>
          <w:numId w:val="15"/>
        </w:numPr>
        <w:spacing w:after="0"/>
        <w:rPr>
          <w:rFonts w:ascii="Sylfaen" w:hAnsi="Sylfaen"/>
          <w:b/>
          <w:sz w:val="20"/>
          <w:szCs w:val="20"/>
          <w:lang w:val="ka-GE"/>
        </w:rPr>
      </w:pPr>
      <w:r w:rsidRPr="00FD5647">
        <w:rPr>
          <w:rFonts w:ascii="Sylfaen" w:hAnsi="Sylfaen" w:cs="Sylfaen"/>
          <w:bCs/>
          <w:noProof/>
          <w:sz w:val="20"/>
          <w:szCs w:val="20"/>
          <w:lang w:val="ka-GE"/>
        </w:rPr>
        <w:t>საქართველოს</w:t>
      </w:r>
      <w:r w:rsidR="00396497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Pr="00FD5647">
        <w:rPr>
          <w:rFonts w:ascii="Sylfaen" w:hAnsi="Sylfaen" w:cs="Sylfaen"/>
          <w:bCs/>
          <w:noProof/>
          <w:sz w:val="20"/>
          <w:szCs w:val="20"/>
          <w:lang w:val="ka-GE"/>
        </w:rPr>
        <w:t>სადაზღვევო</w:t>
      </w:r>
      <w:r w:rsidR="00396497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Pr="00FD5647">
        <w:rPr>
          <w:rFonts w:ascii="Sylfaen" w:hAnsi="Sylfaen" w:cs="Sylfaen"/>
          <w:bCs/>
          <w:noProof/>
          <w:sz w:val="20"/>
          <w:szCs w:val="20"/>
          <w:lang w:val="ka-GE"/>
        </w:rPr>
        <w:t>ბაზრის ინტეგრაციის პრობლემებს ერთიან ევროპულ სადაზღვევო სივრცესა და მსოფლიო სადაზღვევო ინდუსტრიასთან.</w:t>
      </w:r>
    </w:p>
    <w:p w:rsidR="00DE792C" w:rsidRDefault="00DE792C" w:rsidP="00DE792C">
      <w:pPr>
        <w:spacing w:after="0"/>
        <w:ind w:left="720"/>
        <w:rPr>
          <w:rFonts w:ascii="Sylfaen" w:hAnsi="Sylfaen"/>
          <w:b/>
          <w:sz w:val="20"/>
          <w:szCs w:val="20"/>
          <w:lang w:val="ka-GE"/>
        </w:rPr>
      </w:pPr>
    </w:p>
    <w:p w:rsidR="00DE792C" w:rsidRDefault="00DE792C" w:rsidP="00DE792C">
      <w:pPr>
        <w:pStyle w:val="ListParagraph"/>
        <w:spacing w:after="0"/>
        <w:ind w:left="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ცოდნის პრაქტიკაში გამოყენების უნარი:</w:t>
      </w:r>
    </w:p>
    <w:p w:rsidR="00DE792C" w:rsidRDefault="00DE792C" w:rsidP="00DE792C">
      <w:pPr>
        <w:spacing w:after="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შეუძლია:</w:t>
      </w:r>
    </w:p>
    <w:p w:rsidR="00DE792C" w:rsidRPr="0057008D" w:rsidRDefault="00F17CD6" w:rsidP="00DE792C">
      <w:pPr>
        <w:numPr>
          <w:ilvl w:val="0"/>
          <w:numId w:val="16"/>
        </w:numPr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სადაზღვევო ინდუსტრიაში</w:t>
      </w:r>
      <w:r w:rsidR="00DE792C" w:rsidRPr="0057008D">
        <w:rPr>
          <w:rFonts w:ascii="Sylfaen" w:hAnsi="Sylfaen"/>
          <w:sz w:val="20"/>
          <w:szCs w:val="20"/>
          <w:lang w:val="ka-GE"/>
        </w:rPr>
        <w:t xml:space="preserve"> არსებული</w:t>
      </w:r>
      <w:r w:rsidR="00396497">
        <w:rPr>
          <w:rFonts w:ascii="Sylfaen" w:hAnsi="Sylfaen"/>
          <w:sz w:val="20"/>
          <w:szCs w:val="20"/>
          <w:lang w:val="ka-GE"/>
        </w:rPr>
        <w:t xml:space="preserve"> </w:t>
      </w:r>
      <w:r w:rsidR="00DE792C" w:rsidRPr="0057008D">
        <w:rPr>
          <w:rFonts w:ascii="Sylfaen" w:hAnsi="Sylfaen"/>
          <w:sz w:val="20"/>
          <w:szCs w:val="20"/>
          <w:lang w:val="ka-GE"/>
        </w:rPr>
        <w:t>კომპლექსური პრობლემების  ორ</w:t>
      </w:r>
      <w:r w:rsidR="009F6217">
        <w:rPr>
          <w:rFonts w:ascii="Sylfaen" w:hAnsi="Sylfaen"/>
          <w:sz w:val="20"/>
          <w:szCs w:val="20"/>
          <w:lang w:val="ka-GE"/>
        </w:rPr>
        <w:t>ი</w:t>
      </w:r>
      <w:r w:rsidR="00DE792C" w:rsidRPr="0057008D">
        <w:rPr>
          <w:rFonts w:ascii="Sylfaen" w:hAnsi="Sylfaen"/>
          <w:sz w:val="20"/>
          <w:szCs w:val="20"/>
          <w:lang w:val="ka-GE"/>
        </w:rPr>
        <w:t>გინალური გზებით</w:t>
      </w:r>
      <w:r w:rsidR="00396497">
        <w:rPr>
          <w:rFonts w:ascii="Sylfaen" w:hAnsi="Sylfaen"/>
          <w:sz w:val="20"/>
          <w:szCs w:val="20"/>
          <w:lang w:val="ka-GE"/>
        </w:rPr>
        <w:t xml:space="preserve"> </w:t>
      </w:r>
      <w:r w:rsidR="00DE792C" w:rsidRPr="0057008D">
        <w:rPr>
          <w:rFonts w:ascii="Sylfaen" w:hAnsi="Sylfaen"/>
          <w:sz w:val="20"/>
          <w:szCs w:val="20"/>
          <w:lang w:val="ka-GE"/>
        </w:rPr>
        <w:t>გადაჭრა</w:t>
      </w:r>
      <w:r w:rsidR="00AF557D">
        <w:rPr>
          <w:rFonts w:ascii="Sylfaen" w:hAnsi="Sylfaen"/>
          <w:sz w:val="20"/>
          <w:szCs w:val="20"/>
          <w:lang w:val="ka-GE"/>
        </w:rPr>
        <w:t>;</w:t>
      </w:r>
    </w:p>
    <w:p w:rsidR="00DE792C" w:rsidRPr="00F17CD6" w:rsidRDefault="00F17CD6" w:rsidP="00F17CD6">
      <w:pPr>
        <w:pStyle w:val="ListParagraph"/>
        <w:numPr>
          <w:ilvl w:val="0"/>
          <w:numId w:val="16"/>
        </w:num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3E4E17">
        <w:rPr>
          <w:rFonts w:ascii="Sylfaen" w:hAnsi="Sylfaen" w:cs="Sylfaen"/>
          <w:sz w:val="20"/>
          <w:szCs w:val="20"/>
          <w:lang w:val="ka-GE"/>
        </w:rPr>
        <w:t>მზღვეველის ფინანსური მდგრადობის ძირითადი მაჩვენებლები</w:t>
      </w:r>
      <w:r>
        <w:rPr>
          <w:rFonts w:ascii="Sylfaen" w:hAnsi="Sylfaen" w:cs="Sylfaen"/>
          <w:sz w:val="20"/>
          <w:szCs w:val="20"/>
          <w:lang w:val="ka-GE"/>
        </w:rPr>
        <w:t>ს განსაზღვრა;</w:t>
      </w:r>
    </w:p>
    <w:p w:rsidR="00AF557D" w:rsidRDefault="00AF557D" w:rsidP="00AF557D">
      <w:pPr>
        <w:pStyle w:val="ListParagraph"/>
        <w:numPr>
          <w:ilvl w:val="0"/>
          <w:numId w:val="16"/>
        </w:numPr>
        <w:spacing w:after="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სადაზღვევო ბაზრის სიმჭიდროვისა და მასში შეღწევის პრობლემების დამოუკიდებლად გამოკვლევა</w:t>
      </w:r>
      <w:r w:rsidR="00396497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57008D">
        <w:rPr>
          <w:rFonts w:ascii="Sylfaen" w:hAnsi="Sylfaen" w:cs="Sylfaen"/>
          <w:sz w:val="20"/>
          <w:szCs w:val="20"/>
          <w:lang w:val="ka-GE"/>
        </w:rPr>
        <w:t>უახლესი მეთოდებისა და მიდგომების გამოყენებ</w:t>
      </w:r>
      <w:r>
        <w:rPr>
          <w:rFonts w:ascii="Sylfaen" w:hAnsi="Sylfaen" w:cs="Sylfaen"/>
          <w:sz w:val="20"/>
          <w:szCs w:val="20"/>
          <w:lang w:val="ka-GE"/>
        </w:rPr>
        <w:t>ით</w:t>
      </w:r>
      <w:r>
        <w:rPr>
          <w:rFonts w:ascii="Sylfaen" w:hAnsi="Sylfaen"/>
          <w:bCs/>
          <w:sz w:val="20"/>
          <w:szCs w:val="20"/>
          <w:lang w:val="ka-GE"/>
        </w:rPr>
        <w:t>.</w:t>
      </w:r>
    </w:p>
    <w:p w:rsidR="00F17CD6" w:rsidRDefault="00F17CD6" w:rsidP="00DE792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DE792C" w:rsidRDefault="00DE792C" w:rsidP="00DE792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დასკვნის უნარი:</w:t>
      </w:r>
    </w:p>
    <w:p w:rsidR="00DE792C" w:rsidRDefault="00DE792C" w:rsidP="00DE792C">
      <w:pPr>
        <w:spacing w:after="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შეუძლია:</w:t>
      </w:r>
    </w:p>
    <w:p w:rsidR="00F17CD6" w:rsidRPr="00F17CD6" w:rsidRDefault="00F17CD6" w:rsidP="00F17CD6">
      <w:pPr>
        <w:pStyle w:val="ListParagraph"/>
        <w:numPr>
          <w:ilvl w:val="0"/>
          <w:numId w:val="17"/>
        </w:numPr>
        <w:spacing w:after="0"/>
        <w:rPr>
          <w:rFonts w:ascii="Sylfaen" w:hAnsi="Sylfaen"/>
          <w:bCs/>
          <w:sz w:val="20"/>
          <w:szCs w:val="20"/>
          <w:lang w:val="ka-GE"/>
        </w:rPr>
      </w:pPr>
      <w:r w:rsidRPr="001A034B">
        <w:rPr>
          <w:rFonts w:ascii="Sylfaen" w:hAnsi="Sylfaen" w:cs="Sylfaen"/>
          <w:bCs/>
          <w:noProof/>
          <w:sz w:val="20"/>
          <w:szCs w:val="20"/>
          <w:lang w:val="ka-GE"/>
        </w:rPr>
        <w:t>ერთიანი ევროპის</w:t>
      </w:r>
      <w:r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ა და მსოფლიოს სადაზღვევო ბაზრის </w:t>
      </w:r>
      <w:r w:rsidR="00AF557D">
        <w:rPr>
          <w:rFonts w:ascii="Sylfaen" w:hAnsi="Sylfaen" w:cs="Sylfaen"/>
          <w:bCs/>
          <w:noProof/>
          <w:sz w:val="20"/>
          <w:szCs w:val="20"/>
          <w:lang w:val="ka-GE"/>
        </w:rPr>
        <w:t>კრიტიკული ანალიზი, შეფასება და შედეგების არგუმენტირება</w:t>
      </w:r>
      <w:r>
        <w:rPr>
          <w:rFonts w:ascii="Sylfaen" w:hAnsi="Sylfaen" w:cs="Sylfaen"/>
          <w:bCs/>
          <w:noProof/>
          <w:sz w:val="20"/>
          <w:szCs w:val="20"/>
          <w:lang w:val="ka-GE"/>
        </w:rPr>
        <w:t>;</w:t>
      </w:r>
    </w:p>
    <w:p w:rsidR="00AF557D" w:rsidRDefault="00F17CD6" w:rsidP="00AF557D">
      <w:pPr>
        <w:pStyle w:val="ListParagraph"/>
        <w:numPr>
          <w:ilvl w:val="0"/>
          <w:numId w:val="17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სიცოცხლის და არასიცოცხლის დაზღვევისა და გადაზღვევის</w:t>
      </w:r>
      <w:r w:rsidR="00396497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შესახებ სტატისტიკ</w:t>
      </w:r>
      <w:r w:rsidR="00AF557D">
        <w:rPr>
          <w:rFonts w:ascii="Sylfaen" w:hAnsi="Sylfaen"/>
          <w:bCs/>
          <w:sz w:val="20"/>
          <w:szCs w:val="20"/>
          <w:lang w:val="ka-GE"/>
        </w:rPr>
        <w:t>ური ინფორმაციის დამუშ</w:t>
      </w:r>
      <w:r>
        <w:rPr>
          <w:rFonts w:ascii="Sylfaen" w:hAnsi="Sylfaen"/>
          <w:bCs/>
          <w:sz w:val="20"/>
          <w:szCs w:val="20"/>
          <w:lang w:val="ka-GE"/>
        </w:rPr>
        <w:t>ავება</w:t>
      </w:r>
      <w:r w:rsidR="00AF557D">
        <w:rPr>
          <w:rFonts w:ascii="Sylfaen" w:hAnsi="Sylfaen"/>
          <w:bCs/>
          <w:sz w:val="20"/>
          <w:szCs w:val="20"/>
          <w:lang w:val="ka-GE"/>
        </w:rPr>
        <w:t>,</w:t>
      </w:r>
      <w:r>
        <w:rPr>
          <w:rFonts w:ascii="Sylfaen" w:hAnsi="Sylfaen"/>
          <w:bCs/>
          <w:sz w:val="20"/>
          <w:szCs w:val="20"/>
          <w:lang w:val="ka-GE"/>
        </w:rPr>
        <w:t xml:space="preserve"> ინოვაციური სინთეზი</w:t>
      </w:r>
      <w:r w:rsidR="00AF557D">
        <w:rPr>
          <w:rFonts w:ascii="Sylfaen" w:hAnsi="Sylfaen"/>
          <w:bCs/>
          <w:sz w:val="20"/>
          <w:szCs w:val="20"/>
          <w:lang w:val="ka-GE"/>
        </w:rPr>
        <w:t xml:space="preserve"> და  </w:t>
      </w:r>
      <w:r w:rsidR="00AF557D">
        <w:rPr>
          <w:rFonts w:ascii="Sylfaen" w:hAnsi="Sylfaen"/>
          <w:sz w:val="20"/>
          <w:szCs w:val="20"/>
          <w:lang w:val="ka-GE"/>
        </w:rPr>
        <w:t xml:space="preserve">დასაბუთებული დასკვნის ჩამოყალიბება; </w:t>
      </w:r>
    </w:p>
    <w:p w:rsidR="00F17CD6" w:rsidRDefault="00F17CD6" w:rsidP="00AF557D">
      <w:pPr>
        <w:pStyle w:val="ListParagraph"/>
        <w:spacing w:after="0"/>
        <w:rPr>
          <w:rFonts w:ascii="Sylfaen" w:hAnsi="Sylfaen"/>
          <w:bCs/>
          <w:sz w:val="20"/>
          <w:szCs w:val="20"/>
          <w:lang w:val="ka-GE"/>
        </w:rPr>
      </w:pPr>
    </w:p>
    <w:p w:rsidR="00DE792C" w:rsidRDefault="00DE792C" w:rsidP="00DE792C">
      <w:pPr>
        <w:tabs>
          <w:tab w:val="left" w:pos="5920"/>
        </w:tabs>
        <w:spacing w:after="0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კომუნიკაციის უნარი</w:t>
      </w:r>
    </w:p>
    <w:p w:rsidR="00DE792C" w:rsidRDefault="00DE792C" w:rsidP="00DE792C">
      <w:pPr>
        <w:pStyle w:val="ListParagraph"/>
        <w:spacing w:after="0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შეუძლია:</w:t>
      </w:r>
    </w:p>
    <w:p w:rsidR="00DE792C" w:rsidRPr="00396497" w:rsidRDefault="00AF557D" w:rsidP="00DE792C">
      <w:pPr>
        <w:pStyle w:val="ListParagraph"/>
        <w:numPr>
          <w:ilvl w:val="0"/>
          <w:numId w:val="18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1A034B">
        <w:rPr>
          <w:rFonts w:ascii="Sylfaen" w:hAnsi="Sylfaen" w:cs="Sylfaen"/>
          <w:bCs/>
          <w:noProof/>
          <w:sz w:val="20"/>
          <w:szCs w:val="20"/>
          <w:lang w:val="ka-GE"/>
        </w:rPr>
        <w:t>ერთიანი ევროპის</w:t>
      </w:r>
      <w:r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ა და მსოფლიოს სადაზღვევო ბაზრის </w:t>
      </w:r>
      <w:r w:rsidR="00DE792C">
        <w:rPr>
          <w:rFonts w:ascii="Sylfaen" w:hAnsi="Sylfaen" w:cs="Sylfaen"/>
          <w:bCs/>
          <w:sz w:val="20"/>
          <w:szCs w:val="20"/>
          <w:lang w:val="ka-GE"/>
        </w:rPr>
        <w:t>კვლევის  საფუძველზე დამოუკიდებელი დასკვნების არგუმენტაცია  და კომუნიკაცია აკადემიურ და პროფესიულ საზოგადოებასთან ქართულ და ინგლისურ  ენებზე;</w:t>
      </w:r>
    </w:p>
    <w:p w:rsidR="00396497" w:rsidRDefault="00396497" w:rsidP="00396497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4F1939" w:rsidRPr="00285780" w:rsidRDefault="004F1939" w:rsidP="004F1939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285780">
        <w:rPr>
          <w:rFonts w:ascii="Sylfaen" w:hAnsi="Sylfaen" w:cs="Sylfaen"/>
          <w:b/>
          <w:bCs/>
          <w:sz w:val="20"/>
          <w:szCs w:val="20"/>
          <w:lang w:val="ka-GE"/>
        </w:rPr>
        <w:t>სწავლის უნარი</w:t>
      </w:r>
    </w:p>
    <w:p w:rsidR="004F1939" w:rsidRPr="00285780" w:rsidRDefault="004F1939" w:rsidP="004F1939">
      <w:pPr>
        <w:pStyle w:val="ListParagraph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285780">
        <w:rPr>
          <w:rFonts w:ascii="Sylfaen" w:hAnsi="Sylfaen"/>
          <w:b/>
          <w:sz w:val="20"/>
          <w:szCs w:val="20"/>
          <w:lang w:val="ka-GE"/>
        </w:rPr>
        <w:t>აქვს:</w:t>
      </w:r>
    </w:p>
    <w:p w:rsidR="004F1939" w:rsidRPr="00131DBF" w:rsidRDefault="004F1939" w:rsidP="004F1939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Sylfaen" w:eastAsia="Calibri" w:hAnsi="Sylfaen" w:cs="Sylfaen"/>
          <w:sz w:val="20"/>
          <w:szCs w:val="20"/>
          <w:lang w:val="ka-GE"/>
        </w:rPr>
      </w:pPr>
      <w:r>
        <w:rPr>
          <w:rFonts w:ascii="Sylfaen" w:eastAsia="Calibri" w:hAnsi="Sylfaen" w:cs="Sylfaen"/>
          <w:sz w:val="20"/>
          <w:szCs w:val="20"/>
          <w:lang w:val="ka-GE"/>
        </w:rPr>
        <w:t>სწავლის პროცესის თავისებურებების გაცნობიერებისა და სტრატეგიული დაგეგმვის მაღალი დონე;</w:t>
      </w:r>
    </w:p>
    <w:p w:rsidR="004F1939" w:rsidRPr="00131DBF" w:rsidRDefault="004F1939" w:rsidP="004F1939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Sylfaen" w:eastAsia="Calibri" w:hAnsi="Sylfaen" w:cs="Sylfaen"/>
          <w:sz w:val="20"/>
          <w:szCs w:val="20"/>
          <w:lang w:val="ka-GE"/>
        </w:rPr>
      </w:pPr>
      <w:r w:rsidRPr="00285780">
        <w:rPr>
          <w:rFonts w:ascii="Sylfaen" w:hAnsi="Sylfaen"/>
          <w:sz w:val="20"/>
          <w:szCs w:val="20"/>
          <w:lang w:val="ka-GE"/>
        </w:rPr>
        <w:t xml:space="preserve">სწავლის  განახლებისა და დამოუკიდებლად </w:t>
      </w:r>
      <w:r>
        <w:rPr>
          <w:rFonts w:ascii="Sylfaen" w:hAnsi="Sylfaen"/>
          <w:sz w:val="20"/>
          <w:szCs w:val="20"/>
          <w:lang w:val="ka-GE"/>
        </w:rPr>
        <w:t xml:space="preserve">სწავლის წარმართვის უნარი; </w:t>
      </w:r>
    </w:p>
    <w:p w:rsidR="00396497" w:rsidRPr="00396497" w:rsidRDefault="00396497" w:rsidP="00396497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DE792C" w:rsidRDefault="00DE792C" w:rsidP="00DE792C">
      <w:pPr>
        <w:pStyle w:val="ListParagraph"/>
        <w:spacing w:after="0"/>
        <w:ind w:left="0"/>
        <w:rPr>
          <w:rFonts w:ascii="Sylfaen" w:hAnsi="Sylfaen"/>
          <w:bCs/>
          <w:sz w:val="20"/>
          <w:szCs w:val="20"/>
          <w:lang w:val="ka-GE"/>
        </w:rPr>
      </w:pPr>
    </w:p>
    <w:p w:rsidR="00DE792C" w:rsidRDefault="00DE792C" w:rsidP="00DE792C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სასწავლო კურსზე დაშვების წინაპირობები: </w:t>
      </w:r>
      <w:r>
        <w:rPr>
          <w:rFonts w:ascii="Sylfaen" w:hAnsi="Sylfaen"/>
          <w:sz w:val="20"/>
          <w:szCs w:val="20"/>
          <w:lang w:val="ka-GE"/>
        </w:rPr>
        <w:t>წინაპირობის გარეშე</w:t>
      </w:r>
    </w:p>
    <w:p w:rsidR="00DE792C" w:rsidRDefault="00DE792C" w:rsidP="00DE792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DE792C" w:rsidRDefault="00DE792C" w:rsidP="00DE792C">
      <w:pPr>
        <w:tabs>
          <w:tab w:val="left" w:pos="10755"/>
        </w:tabs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სწავლებისა და სწავლის მეთოდები</w:t>
      </w:r>
      <w:r>
        <w:rPr>
          <w:rFonts w:ascii="Sylfaen" w:hAnsi="Sylfaen"/>
          <w:b/>
          <w:bCs/>
          <w:sz w:val="20"/>
          <w:szCs w:val="20"/>
          <w:lang w:val="pt-PT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 სასწავლო კურსის სწავლებისა და შესწავლისათვის გამოიყენება სწავლების შემდეგი მეთოდები</w:t>
      </w:r>
      <w:r>
        <w:rPr>
          <w:rFonts w:ascii="Sylfaen" w:hAnsi="Sylfaen"/>
          <w:sz w:val="20"/>
          <w:szCs w:val="20"/>
        </w:rPr>
        <w:t>: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სალექციო, პრაქტიკული, </w:t>
      </w:r>
      <w:proofErr w:type="spellStart"/>
      <w:r>
        <w:rPr>
          <w:rFonts w:ascii="Sylfaen" w:hAnsi="Sylfaen" w:cs="Sylfaen"/>
          <w:bCs/>
          <w:sz w:val="20"/>
          <w:szCs w:val="20"/>
        </w:rPr>
        <w:t>დისკუსი</w:t>
      </w:r>
      <w:proofErr w:type="spellEnd"/>
      <w:r>
        <w:rPr>
          <w:rFonts w:ascii="Sylfaen" w:hAnsi="Sylfaen" w:cs="Sylfaen"/>
          <w:bCs/>
          <w:sz w:val="20"/>
          <w:szCs w:val="20"/>
          <w:lang w:val="ka-GE"/>
        </w:rPr>
        <w:t xml:space="preserve">ის, დებატების, დემონსტრირების, </w:t>
      </w:r>
      <w:r w:rsidR="008035BA">
        <w:rPr>
          <w:rFonts w:ascii="Sylfaen" w:hAnsi="Sylfaen" w:cs="Sylfaen"/>
          <w:bCs/>
          <w:sz w:val="20"/>
          <w:szCs w:val="20"/>
          <w:lang w:val="ka-GE"/>
        </w:rPr>
        <w:t>სიტუაციური მაგალითების\</w:t>
      </w:r>
      <w:r>
        <w:rPr>
          <w:rFonts w:ascii="Sylfaen" w:hAnsi="Sylfaen" w:cs="Sylfaen"/>
          <w:bCs/>
          <w:sz w:val="20"/>
          <w:szCs w:val="20"/>
          <w:lang w:val="ka-GE"/>
        </w:rPr>
        <w:t>შემთხვევების განხილვისა და ანალიზის, ახსნა-განმარტებითი, კვლევი</w:t>
      </w:r>
      <w:r>
        <w:rPr>
          <w:rFonts w:ascii="Sylfaen" w:hAnsi="Sylfaen"/>
          <w:sz w:val="20"/>
          <w:szCs w:val="20"/>
          <w:lang w:val="ka-GE"/>
        </w:rPr>
        <w:t>თ</w:t>
      </w:r>
      <w:r>
        <w:rPr>
          <w:rFonts w:ascii="Sylfaen" w:hAnsi="Sylfaen" w:cs="Sylfaen"/>
          <w:bCs/>
          <w:sz w:val="20"/>
          <w:szCs w:val="20"/>
          <w:lang w:val="ka-GE"/>
        </w:rPr>
        <w:t>ი, პრობლემაზე ორიენტირებული სწავლების,  წიგნზე მუშაობის, ანალიზის, სინ</w:t>
      </w:r>
      <w:r>
        <w:rPr>
          <w:rFonts w:ascii="Sylfaen" w:hAnsi="Sylfaen"/>
          <w:sz w:val="20"/>
          <w:szCs w:val="20"/>
          <w:lang w:val="ka-GE"/>
        </w:rPr>
        <w:t>თ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ეზის მეთოდები. </w:t>
      </w:r>
      <w:r>
        <w:rPr>
          <w:rFonts w:ascii="Sylfaen" w:hAnsi="Sylfaen"/>
          <w:sz w:val="20"/>
          <w:szCs w:val="20"/>
          <w:lang w:val="ka-GE"/>
        </w:rPr>
        <w:t xml:space="preserve">სემესტრის განმავლობაში სტუდენტს შესაძლებლობა ექნება მიიღოს მონაწილეობა ყოველკვირეულ 2 საათიან ინდივიდუალურ მუშაობში. </w:t>
      </w:r>
      <w:r>
        <w:rPr>
          <w:rFonts w:ascii="Sylfaen" w:hAnsi="Sylfaen"/>
          <w:sz w:val="20"/>
          <w:szCs w:val="20"/>
          <w:lang w:val="pt-PT"/>
        </w:rPr>
        <w:t xml:space="preserve"> სწავლი</w:t>
      </w:r>
      <w:r w:rsidR="00254A71">
        <w:rPr>
          <w:rFonts w:ascii="Sylfaen" w:hAnsi="Sylfaen"/>
          <w:sz w:val="20"/>
          <w:szCs w:val="20"/>
          <w:lang w:val="pt-PT"/>
        </w:rPr>
        <w:t xml:space="preserve">ს პერიოდში გათვალისწინებულია </w:t>
      </w:r>
      <w:r>
        <w:rPr>
          <w:rFonts w:ascii="Sylfaen" w:hAnsi="Sylfaen"/>
          <w:sz w:val="20"/>
          <w:szCs w:val="20"/>
          <w:lang w:val="pt-PT"/>
        </w:rPr>
        <w:t xml:space="preserve"> შუალედური </w:t>
      </w:r>
      <w:r w:rsidR="00254A71">
        <w:rPr>
          <w:rFonts w:ascii="Sylfaen" w:hAnsi="Sylfaen"/>
          <w:sz w:val="20"/>
          <w:szCs w:val="20"/>
          <w:lang w:val="ka-GE"/>
        </w:rPr>
        <w:t>შეფასებები</w:t>
      </w:r>
      <w:r>
        <w:rPr>
          <w:rFonts w:ascii="Sylfaen" w:hAnsi="Sylfaen"/>
          <w:sz w:val="20"/>
          <w:szCs w:val="20"/>
          <w:lang w:val="pt-PT"/>
        </w:rPr>
        <w:t>, ხოლო ბოლოს –</w:t>
      </w:r>
      <w:r>
        <w:rPr>
          <w:rFonts w:ascii="Sylfaen" w:hAnsi="Sylfaen"/>
          <w:sz w:val="20"/>
          <w:szCs w:val="20"/>
          <w:lang w:val="ka-GE"/>
        </w:rPr>
        <w:t xml:space="preserve"> დასკვნითი გამოცდა.</w:t>
      </w:r>
    </w:p>
    <w:p w:rsidR="00DE792C" w:rsidRDefault="00DE792C" w:rsidP="00DE792C">
      <w:pPr>
        <w:spacing w:after="0" w:line="240" w:lineRule="auto"/>
        <w:rPr>
          <w:rFonts w:ascii="Sylfaen" w:hAnsi="Sylfaen"/>
          <w:b/>
          <w:bCs/>
          <w:sz w:val="18"/>
          <w:szCs w:val="18"/>
          <w:lang w:val="ka-GE"/>
        </w:rPr>
      </w:pPr>
    </w:p>
    <w:p w:rsidR="009F6217" w:rsidRDefault="009F6217" w:rsidP="00295FF4">
      <w:p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de-DE"/>
        </w:rPr>
      </w:pPr>
    </w:p>
    <w:p w:rsidR="00EA155C" w:rsidRDefault="00EA155C" w:rsidP="00295FF4">
      <w:p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de-DE"/>
        </w:rPr>
        <w:t xml:space="preserve">სასწავლოკურსისშინაარსი: </w:t>
      </w:r>
    </w:p>
    <w:p w:rsidR="009F6217" w:rsidRPr="009F6217" w:rsidRDefault="009F6217" w:rsidP="00295FF4">
      <w:pPr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7"/>
        <w:gridCol w:w="8062"/>
        <w:gridCol w:w="994"/>
      </w:tblGrid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DE792C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</w:rPr>
              <w:t>თემა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5C" w:rsidRPr="00DE792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18"/>
                <w:szCs w:val="20"/>
                <w:lang w:val="ka-GE"/>
              </w:rPr>
            </w:pPr>
            <w:r w:rsidRPr="00DE792C">
              <w:rPr>
                <w:rFonts w:ascii="Sylfaen" w:hAnsi="Sylfaen"/>
                <w:b/>
                <w:bCs/>
                <w:sz w:val="18"/>
                <w:szCs w:val="20"/>
                <w:lang w:val="ka-GE"/>
              </w:rPr>
              <w:t>შენიშვნა</w:t>
            </w: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27" w:rsidRPr="00221FA1" w:rsidRDefault="00FA1927" w:rsidP="00A35F2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21FA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სილაბუსის</w:t>
            </w:r>
            <w:r w:rsidR="001F6BE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21FA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პრეზენტაცია</w:t>
            </w:r>
          </w:p>
          <w:p w:rsidR="00221FA1" w:rsidRDefault="00221FA1" w:rsidP="00A35F2F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221FA1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 xml:space="preserve">სადაზღვევო სისტემა </w:t>
            </w:r>
            <w:r w:rsidR="00992F59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და მისი ძირითადი მახასიათებლები</w:t>
            </w:r>
          </w:p>
          <w:p w:rsidR="00EA155C" w:rsidRDefault="00C46898" w:rsidP="00A35F2F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დაზღვევის კონცეფ</w:t>
            </w:r>
            <w:r w:rsidR="00D94D09" w:rsidRPr="00221FA1">
              <w:rPr>
                <w:rFonts w:ascii="Sylfaen" w:hAnsi="Sylfaen" w:cs="AcadNusx"/>
                <w:sz w:val="20"/>
                <w:szCs w:val="20"/>
                <w:lang w:val="ka-GE"/>
              </w:rPr>
              <w:t>ცია</w:t>
            </w:r>
            <w:r w:rsidR="00D94D09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; </w:t>
            </w:r>
            <w:r w:rsidR="00D94D09" w:rsidRPr="00D94D09">
              <w:rPr>
                <w:rFonts w:ascii="Sylfaen" w:hAnsi="Sylfaen"/>
                <w:sz w:val="20"/>
                <w:szCs w:val="20"/>
                <w:lang w:val="ka-GE"/>
              </w:rPr>
              <w:t>დაზღვევის ფუნდამენტალური პრინციპები;</w:t>
            </w:r>
            <w:r w:rsidR="00D94D09" w:rsidRPr="00D94D09">
              <w:rPr>
                <w:rFonts w:ascii="Sylfaen" w:hAnsi="Sylfaen" w:cs="AcadNusx"/>
                <w:sz w:val="20"/>
                <w:szCs w:val="20"/>
                <w:lang w:val="kk-KZ"/>
              </w:rPr>
              <w:t>დაზღვევის ეკონომიკური</w:t>
            </w:r>
            <w:r w:rsidR="00D94D09" w:rsidRPr="00D94D09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და ფინანსური ბუნება;</w:t>
            </w:r>
            <w:r w:rsidR="00D94D09" w:rsidRPr="00D94D09">
              <w:rPr>
                <w:rFonts w:ascii="Sylfaen" w:hAnsi="Sylfaen"/>
                <w:sz w:val="20"/>
                <w:szCs w:val="20"/>
                <w:lang w:val="kk-KZ"/>
              </w:rPr>
              <w:t>დაზღვევის თეორიები</w:t>
            </w:r>
            <w:r w:rsidR="00D94D09" w:rsidRPr="00D94D0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221FA1" w:rsidRPr="00221FA1">
              <w:rPr>
                <w:rFonts w:ascii="Sylfaen" w:hAnsi="Sylfaen" w:cs="AcadNusx"/>
                <w:sz w:val="20"/>
                <w:szCs w:val="20"/>
                <w:lang w:val="ka-GE"/>
              </w:rPr>
              <w:t>საერთაშორისო სადაზღვევო ტერმინოლოგია;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02" w:rsidRDefault="00047302" w:rsidP="00A35F2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81F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დაზღვევის როლი რ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</w:t>
            </w:r>
            <w:r w:rsidR="00992F5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სკ-მენეჯმენტში</w:t>
            </w:r>
          </w:p>
          <w:p w:rsidR="00EA155C" w:rsidRDefault="00D02C5B" w:rsidP="00A35F2F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>დაზღევა და რისკ-მენეჯმენტი;რისკ-მენეჯმენტის სამი ძირითადი საყრდენი; რისკის კონტროლის მიზნები;</w:t>
            </w:r>
            <w:r w:rsidR="006F3373" w:rsidRPr="00581FE3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 რისკების მართვის მეთოდი</w:t>
            </w:r>
            <w:r w:rsidR="006F3373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; </w:t>
            </w:r>
            <w:r w:rsidR="006F3373" w:rsidRPr="00C46898">
              <w:rPr>
                <w:rFonts w:ascii="Sylfaen" w:hAnsi="Sylfaen" w:cs="Sylfaen"/>
                <w:sz w:val="20"/>
                <w:szCs w:val="20"/>
                <w:lang w:val="kk-KZ"/>
              </w:rPr>
              <w:t>სადაზღვევო რისკის მართვა</w:t>
            </w:r>
            <w:r w:rsidR="006F3373" w:rsidRPr="00C468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რისკებით მართვა;</w:t>
            </w:r>
            <w:r w:rsidR="00047302" w:rsidRPr="006F3373">
              <w:rPr>
                <w:rFonts w:ascii="Sylfaen" w:hAnsi="Sylfaen"/>
                <w:color w:val="1D1B11"/>
                <w:sz w:val="20"/>
                <w:szCs w:val="20"/>
                <w:lang w:val="ka-GE"/>
              </w:rPr>
              <w:t>ბუნებრივი,</w:t>
            </w:r>
            <w:r w:rsidR="004C7D34" w:rsidRPr="006F3373">
              <w:rPr>
                <w:rFonts w:ascii="Sylfaen" w:hAnsi="Sylfaen"/>
                <w:color w:val="1D1B11"/>
                <w:sz w:val="20"/>
                <w:szCs w:val="20"/>
                <w:lang w:val="ka-GE"/>
              </w:rPr>
              <w:t xml:space="preserve"> ეკონომიკური</w:t>
            </w:r>
            <w:r w:rsidR="006F3373">
              <w:rPr>
                <w:rFonts w:ascii="Sylfaen" w:hAnsi="Sylfaen"/>
                <w:color w:val="1D1B11"/>
                <w:sz w:val="20"/>
                <w:szCs w:val="20"/>
                <w:lang w:val="ka-GE"/>
              </w:rPr>
              <w:t>, პოლიტიკური,</w:t>
            </w:r>
            <w:r w:rsidR="00047302" w:rsidRPr="006F3373">
              <w:rPr>
                <w:rFonts w:ascii="Sylfaen" w:hAnsi="Sylfaen"/>
                <w:color w:val="1D1B11"/>
                <w:sz w:val="20"/>
                <w:szCs w:val="20"/>
                <w:lang w:val="ka-GE"/>
              </w:rPr>
              <w:t xml:space="preserve"> სოციალური </w:t>
            </w:r>
            <w:r w:rsidR="006F3373">
              <w:rPr>
                <w:rFonts w:ascii="Sylfaen" w:hAnsi="Sylfaen"/>
                <w:color w:val="1D1B11"/>
                <w:sz w:val="20"/>
                <w:szCs w:val="20"/>
                <w:lang w:val="ka-GE"/>
              </w:rPr>
              <w:t>და</w:t>
            </w:r>
            <w:r w:rsidR="004C7D34" w:rsidRPr="006F3373">
              <w:rPr>
                <w:rFonts w:ascii="Sylfaen" w:hAnsi="Sylfaen"/>
                <w:color w:val="1D1B11"/>
                <w:sz w:val="20"/>
                <w:szCs w:val="20"/>
                <w:lang w:val="ka-GE"/>
              </w:rPr>
              <w:t xml:space="preserve"> ფინანსური რისკები, </w:t>
            </w:r>
            <w:r>
              <w:rPr>
                <w:rFonts w:ascii="Sylfaen" w:hAnsi="Sylfaen"/>
                <w:color w:val="1D1B11"/>
                <w:sz w:val="20"/>
                <w:szCs w:val="20"/>
                <w:lang w:val="ka-GE"/>
              </w:rPr>
              <w:t>ფუნდამენტალური ფინანსური რისკები და მათი ალტერნატიული გაგება.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82" w:rsidRDefault="00C84C82" w:rsidP="00A35F2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B4B2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დაზღვევის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ფუნდამენტალური სამართლებრივი პრინციპები</w:t>
            </w:r>
          </w:p>
          <w:p w:rsidR="004C7D34" w:rsidRDefault="00C84C82" w:rsidP="00A35F2F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 w:rsidR="00F614BD">
              <w:rPr>
                <w:rFonts w:ascii="Sylfaen" w:hAnsi="Sylfaen" w:cs="Sylfaen"/>
                <w:sz w:val="20"/>
                <w:szCs w:val="20"/>
                <w:lang w:val="ka-GE"/>
              </w:rPr>
              <w:t>დაზღვევო კანონმდებლობა და კონცეფ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ცია; </w:t>
            </w:r>
            <w:r w:rsidRPr="004B4B2A">
              <w:rPr>
                <w:rFonts w:ascii="Sylfaen" w:hAnsi="Sylfaen" w:cs="Sylfaen"/>
                <w:sz w:val="20"/>
                <w:szCs w:val="20"/>
                <w:lang w:val="kk-KZ"/>
              </w:rPr>
              <w:t xml:space="preserve">სადაზღვევო </w:t>
            </w:r>
            <w:r w:rsidRPr="004B4B2A">
              <w:rPr>
                <w:rFonts w:ascii="Sylfaen" w:hAnsi="Sylfaen" w:cs="Sylfaen"/>
                <w:sz w:val="20"/>
                <w:szCs w:val="20"/>
                <w:lang w:val="ka-GE"/>
              </w:rPr>
              <w:t>სისტემის</w:t>
            </w:r>
            <w:r w:rsidRPr="004B4B2A">
              <w:rPr>
                <w:rFonts w:ascii="Sylfaen" w:hAnsi="Sylfaen" w:cs="Sylfaen"/>
                <w:sz w:val="20"/>
                <w:szCs w:val="20"/>
                <w:lang w:val="kk-KZ"/>
              </w:rPr>
              <w:t xml:space="preserve"> სახელმწიფო რეგულირება</w:t>
            </w:r>
            <w:r w:rsidRPr="004B4B2A">
              <w:rPr>
                <w:rFonts w:ascii="Sylfaen" w:hAnsi="Sylfaen" w:cs="Sylfaen"/>
                <w:sz w:val="20"/>
                <w:szCs w:val="20"/>
                <w:lang w:val="ka-GE"/>
              </w:rPr>
              <w:t>;ევროკავშირის სადაზღვევო სამართლის სისტემა და წყაროები;ევროკავშირის სადაზღვევო კანონმდებლობის შინაარსი;</w:t>
            </w:r>
            <w:r w:rsidRPr="00D301D6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სადაზღვევო კანონმდებლობის ჰარმონიზაცია ევროკავშირის სადაზღვევო კანონმდებლობასთან;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CF8" w:rsidRPr="00FC7CF8" w:rsidRDefault="00046971" w:rsidP="00A35F2F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1D1B11"/>
                <w:sz w:val="20"/>
                <w:szCs w:val="20"/>
                <w:lang w:val="ka-GE"/>
              </w:rPr>
            </w:pPr>
            <w:r w:rsidRPr="00FC7CF8">
              <w:rPr>
                <w:rFonts w:ascii="Sylfaen" w:hAnsi="Sylfaen" w:cs="Sylfaen"/>
                <w:b/>
                <w:color w:val="1D1B11"/>
                <w:sz w:val="20"/>
                <w:szCs w:val="20"/>
                <w:lang w:val="ka-GE"/>
              </w:rPr>
              <w:t>სადაზღვევო კონტრაქტების ანალიზი</w:t>
            </w:r>
            <w:r>
              <w:rPr>
                <w:rFonts w:ascii="Sylfaen" w:hAnsi="Sylfaen" w:cs="Sylfaen"/>
                <w:b/>
                <w:color w:val="1D1B11"/>
                <w:sz w:val="20"/>
                <w:szCs w:val="20"/>
                <w:lang w:val="ka-GE"/>
              </w:rPr>
              <w:t xml:space="preserve"> და</w:t>
            </w:r>
            <w:r w:rsidR="00FC7CF8" w:rsidRPr="00FC7CF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სადაზღვევო კომპანიების ოპერირება </w:t>
            </w:r>
          </w:p>
          <w:p w:rsidR="00C84C82" w:rsidRDefault="00FC7CF8" w:rsidP="00A35F2F">
            <w:pPr>
              <w:spacing w:after="0" w:line="240" w:lineRule="auto"/>
              <w:jc w:val="both"/>
              <w:rPr>
                <w:rFonts w:ascii="Sylfaen" w:hAnsi="Sylfaen"/>
                <w:b/>
                <w:color w:val="1D1B1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სადაზღვევო კონტრაქტების </w:t>
            </w:r>
            <w:r w:rsidR="00F614B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ფორმები და </w:t>
            </w:r>
            <w:r w:rsidR="00046971">
              <w:rPr>
                <w:rFonts w:ascii="Sylfaen" w:hAnsi="Sylfaen" w:cs="Sylfaen"/>
                <w:sz w:val="20"/>
                <w:szCs w:val="20"/>
                <w:lang w:val="ka-GE"/>
              </w:rPr>
              <w:t>მათი ფორმირების პროცესი;</w:t>
            </w:r>
            <w:r w:rsidR="004321B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სადაზღვევო კ</w:t>
            </w:r>
            <w:r w:rsidR="00046971">
              <w:rPr>
                <w:rFonts w:ascii="Sylfaen" w:hAnsi="Sylfaen" w:cs="Sylfaen"/>
                <w:sz w:val="20"/>
                <w:szCs w:val="20"/>
                <w:lang w:val="ka-GE"/>
              </w:rPr>
              <w:t>ონტრაქტი, ან სადაზღვევო პოლისი;</w:t>
            </w:r>
            <w:r w:rsidRPr="007C13C5">
              <w:rPr>
                <w:rFonts w:ascii="Sylfaen" w:hAnsi="Sylfaen" w:cs="Sylfaen"/>
                <w:sz w:val="20"/>
                <w:szCs w:val="20"/>
                <w:lang w:val="kk-KZ"/>
              </w:rPr>
              <w:t>სადაზღვევო კომპანიების სტრატეგიული</w:t>
            </w:r>
            <w:r w:rsidRPr="007C13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დაგეგმვა და</w:t>
            </w:r>
            <w:r w:rsidRPr="007C13C5">
              <w:rPr>
                <w:rFonts w:ascii="Sylfaen" w:hAnsi="Sylfaen" w:cs="Sylfaen"/>
                <w:sz w:val="20"/>
                <w:szCs w:val="20"/>
                <w:lang w:val="kk-KZ"/>
              </w:rPr>
              <w:t>მართვა</w:t>
            </w:r>
            <w:r w:rsidRPr="007C13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Pr="007C13C5">
              <w:rPr>
                <w:rFonts w:ascii="Sylfaen" w:hAnsi="Sylfaen" w:cs="Sylfaen"/>
                <w:sz w:val="20"/>
                <w:szCs w:val="20"/>
                <w:lang w:val="kk-KZ"/>
              </w:rPr>
              <w:t xml:space="preserve">სადაზღვევო კომპანიების </w:t>
            </w:r>
            <w:r w:rsidRPr="007C13C5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 ორგანიზაციული საკითხები;</w:t>
            </w:r>
            <w:r w:rsidRPr="007C13C5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გლობალიზაცია და დაზღვევა;</w:t>
            </w:r>
          </w:p>
          <w:p w:rsidR="00EA155C" w:rsidRDefault="00EA155C" w:rsidP="00A35F2F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17" w:rsidRPr="005B7964" w:rsidRDefault="003E4E17" w:rsidP="00A35F2F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B796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ფუნდამენტალური ფინანსური და საბუღალტრო პრინციპები დაზღვევაში</w:t>
            </w:r>
          </w:p>
          <w:p w:rsidR="00581FE3" w:rsidRPr="003E4E17" w:rsidRDefault="003E4E17" w:rsidP="00A35F2F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სადაზღვევო რეზერვების შექმნის და განაწილების წესი; </w:t>
            </w:r>
            <w:r w:rsidRPr="003E4E17">
              <w:rPr>
                <w:rFonts w:ascii="Sylfaen" w:hAnsi="Sylfaen" w:cs="Sylfaen"/>
                <w:sz w:val="20"/>
                <w:szCs w:val="20"/>
                <w:lang w:val="ka-GE"/>
              </w:rPr>
              <w:t>მზღვეველის ფინანსური მდგრადობის ძირითადი მაჩვენებლები სადაზღვევო ფონდებისა და რეზერვების სისტემაში; მზღვეველის ფინანსური მდგრადობა და გადახდისუნარიანობის უზრუნველყოფა სადაზღვევო ოპერაციების განხორციელებისას;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გადასახადების ნიმუშები; </w:t>
            </w:r>
            <w:r w:rsidR="003D3781">
              <w:rPr>
                <w:rFonts w:ascii="Sylfaen" w:hAnsi="Sylfaen" w:cs="Sylfaen"/>
                <w:sz w:val="20"/>
                <w:szCs w:val="20"/>
                <w:lang w:val="ka-GE"/>
              </w:rPr>
              <w:t>ევროკავშირის ქვეყნების საფინანსო სამართალი დაზღვევის სფეროში.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6-7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5C" w:rsidRDefault="00EA155C" w:rsidP="00A35F2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969" w:rsidRPr="00480969" w:rsidRDefault="00F614BD" w:rsidP="00A35F2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არასიცოცხლის, სიცოცხლის</w:t>
            </w:r>
            <w:r w:rsidR="00480969" w:rsidRPr="0048096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საპენსიო დაზღვევა</w:t>
            </w:r>
          </w:p>
          <w:p w:rsidR="00EA155C" w:rsidRPr="00DE3973" w:rsidRDefault="000A600B" w:rsidP="00A35F2F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1D1B11"/>
                <w:sz w:val="20"/>
                <w:szCs w:val="20"/>
                <w:lang w:val="ka-GE"/>
              </w:rPr>
            </w:pPr>
            <w:r w:rsidRPr="00DA4780">
              <w:rPr>
                <w:rFonts w:ascii="Sylfaen" w:hAnsi="Sylfaen" w:cs="Sylfaen"/>
                <w:sz w:val="20"/>
                <w:szCs w:val="20"/>
                <w:lang w:val="ka-GE"/>
              </w:rPr>
              <w:t>არასიცოცხლის დაზღვევის რისკები და</w:t>
            </w:r>
            <w:r w:rsidR="00DA478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მათი სადაზღვევო უზრუნველყოფა; </w:t>
            </w:r>
            <w:r w:rsid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>(ქონების დაზღვევა,</w:t>
            </w:r>
            <w:r w:rsidRP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 ავტო</w:t>
            </w:r>
            <w:r w:rsid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 დაზღვევა</w:t>
            </w:r>
            <w:r w:rsidRP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>,</w:t>
            </w:r>
            <w:r w:rsidR="007709AF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 ჯანმრთელობის დაზღვევა,</w:t>
            </w:r>
            <w:r w:rsid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 პასუხისმგებლობის დაზღვევა, ტურიზმი და დაზღვევა</w:t>
            </w:r>
            <w:r w:rsidR="00CF6FBD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>, სხვა არასიცოცხლის დაზღვევის სახეები</w:t>
            </w:r>
            <w:r w:rsidRP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>)</w:t>
            </w:r>
            <w:r w:rsid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; </w:t>
            </w:r>
            <w:r w:rsidR="000879B3" w:rsidRP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სიცოცხლის რისკები და </w:t>
            </w:r>
            <w:r w:rsidR="00DA478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მათი სადაზღვევო უზრუნველყოფა; </w:t>
            </w:r>
            <w:r w:rsidR="000879B3" w:rsidRP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>საპენსიო დაზღვევა</w:t>
            </w:r>
            <w:r w:rsidR="00DA4780">
              <w:rPr>
                <w:rFonts w:ascii="Sylfaen" w:hAnsi="Sylfaen" w:cs="Sylfaen"/>
                <w:color w:val="1D1B11"/>
                <w:sz w:val="20"/>
                <w:szCs w:val="20"/>
                <w:lang w:val="ka-GE"/>
              </w:rPr>
              <w:t xml:space="preserve"> და საპენსიო დაზღვევის სქემები, ალტერნატიული სადაზღვევო სისტემები.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B3" w:rsidRPr="0060507B" w:rsidRDefault="000879B3" w:rsidP="00A35F2F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60507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გადაზღვევა, ცესია და რეტროცესია</w:t>
            </w:r>
          </w:p>
          <w:p w:rsidR="001E49DE" w:rsidRDefault="000879B3" w:rsidP="00A35F2F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0507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გადაზღვევის, როგორც რისკის მეორადი განაწილებისეკონომიკური და ფინანსური ბუნება;  მსხვილი, მასიური და კატასტროფული რისკების მეორადი გადანაწილება, ცესია და რეტროცესია; გადაზღვევისფორმებიდატიპები</w:t>
            </w:r>
            <w:r w:rsidRPr="0060507B">
              <w:rPr>
                <w:rFonts w:ascii="LitNusx" w:hAnsi="LitNusx"/>
                <w:bCs/>
                <w:noProof/>
                <w:sz w:val="20"/>
                <w:szCs w:val="20"/>
                <w:lang w:val="ka-GE"/>
              </w:rPr>
              <w:t>;</w:t>
            </w:r>
            <w:r w:rsidRPr="0060507B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გადაზღვევის პოლისის ტიპები; გადაზღვევის ოპერაციების ჩატარების სამართლებრივი რეჟიმი ევროკავშირის ქვეყნებში;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10</w:t>
            </w:r>
            <w:r w:rsidR="00A73B0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-11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B3" w:rsidRPr="003D3781" w:rsidRDefault="000879B3" w:rsidP="00A35F2F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378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დაზღვევა </w:t>
            </w:r>
            <w:r w:rsidR="00A73B0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უცხოეთის განვითარებულ ქვეყნებში</w:t>
            </w:r>
          </w:p>
          <w:p w:rsidR="000879B3" w:rsidRPr="003D3781" w:rsidRDefault="000879B3" w:rsidP="00A35F2F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3D3781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ფუნქციონალური, შერეული და ინტეგრირებული სადაზღვევო საზედამხედველო მოდელები განვითარებულ ქვეყნებში;</w:t>
            </w:r>
            <w:r w:rsidRPr="003D378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დიდი ბრიტანეთის სადაზღვევო ბაზარი</w:t>
            </w:r>
            <w:r w:rsidR="003D378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ს </w:t>
            </w:r>
            <w:r w:rsidR="003D378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lastRenderedPageBreak/>
              <w:t xml:space="preserve">სტრუქტურა და რეგულაცია; </w:t>
            </w:r>
            <w:r w:rsidR="00F45A2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დიდი ბრიტანეთის სადაზღვევო კანონმდებლობა; სადაზღვევო კორპორაცია „</w:t>
            </w:r>
            <w:r w:rsidRPr="003D378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ლოიდი</w:t>
            </w:r>
            <w:r w:rsidR="00F45A2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“.</w:t>
            </w:r>
            <w:r w:rsidR="00A73B0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აშშ სადაზღვევო ბაზრის სტრუქტურა და რეგულაცია; გერმანიის სადაზღვევო ბაზრის სტრუქტურა და რეგულაცია; </w:t>
            </w:r>
            <w:r w:rsidR="00A73B07" w:rsidRPr="00AE42FD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იტალიის </w:t>
            </w:r>
            <w:r w:rsidR="00A73B0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 შვეიცარიის სადაზღვევო ბაზრის სტრუქტურა და რეგულაცია;</w:t>
            </w:r>
          </w:p>
          <w:p w:rsidR="00EA155C" w:rsidRDefault="00EA155C" w:rsidP="00A35F2F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RPr="008A0769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12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B3" w:rsidRPr="003D3781" w:rsidRDefault="000879B3" w:rsidP="00A35F2F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378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ერთიანი სადაზღვევო სივრცის ფორმირება და პრ</w:t>
            </w:r>
            <w:r w:rsidR="00992F5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ობლემები ევროკავშირის ქვეყნებში</w:t>
            </w:r>
          </w:p>
          <w:p w:rsidR="00210906" w:rsidRDefault="00AE42FD" w:rsidP="00A35F2F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ევროპის სადაზღვევო დირექტივების ქრონოლოგია და ანალიზი; 1957 წლის რომის შეთანხმება; პირველი, მეორე და მესამე</w:t>
            </w:r>
            <w:r w:rsidR="000879B3"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თაობის სადა</w:t>
            </w:r>
            <w:r w:rsidR="009707D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ზღვევო დირექტივების კოდიფიკაცია.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13-14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5C" w:rsidRDefault="00EA155C" w:rsidP="00A35F2F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15</w:t>
            </w:r>
            <w:r w:rsidR="00CD22C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-16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B3" w:rsidRDefault="000879B3" w:rsidP="00992F5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0879B3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ე</w:t>
            </w:r>
            <w:r w:rsidR="00480C13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ვროპის</w:t>
            </w:r>
            <w:r w:rsidR="00CD22CC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ა და </w:t>
            </w:r>
            <w:r w:rsidR="001D4EB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მსოფლიო</w:t>
            </w:r>
            <w:r w:rsidR="00480C13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სადაზღვევო ბაზრის</w:t>
            </w:r>
            <w:r w:rsidR="001D4EB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ტრენდები</w:t>
            </w:r>
          </w:p>
          <w:p w:rsidR="00D301D6" w:rsidRDefault="001A034B" w:rsidP="00A35F2F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A034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ერთიანი ევროპის</w:t>
            </w:r>
            <w:r w:rsidR="00CD22C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 და მსოფლიოს </w:t>
            </w:r>
            <w:r w:rsidR="00480C1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სადაზღვევო ბაზრი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 ანალიზი</w:t>
            </w:r>
            <w:r w:rsidR="00CD22C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1A034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მაჩვენებლები</w:t>
            </w:r>
            <w:r w:rsidR="00CD22C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,</w:t>
            </w:r>
            <w:r w:rsidR="009707DF">
              <w:rPr>
                <w:rFonts w:ascii="Sylfaen" w:hAnsi="Sylfaen"/>
                <w:bCs/>
                <w:sz w:val="20"/>
                <w:szCs w:val="20"/>
                <w:lang w:val="ka-GE"/>
              </w:rPr>
              <w:t>სიცოცხლის და არ</w:t>
            </w:r>
            <w:r w:rsidR="00CD22CC">
              <w:rPr>
                <w:rFonts w:ascii="Sylfaen" w:hAnsi="Sylfaen"/>
                <w:bCs/>
                <w:sz w:val="20"/>
                <w:szCs w:val="20"/>
                <w:lang w:val="ka-GE"/>
              </w:rPr>
              <w:t>ასიცოცხლის დაზღვევის სტატისტიკა,</w:t>
            </w:r>
            <w:r w:rsidR="009707D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სადაზღვევო ბაზრის სიმჭიდრო</w:t>
            </w:r>
            <w:r w:rsidR="00CD22CC">
              <w:rPr>
                <w:rFonts w:ascii="Sylfaen" w:hAnsi="Sylfaen"/>
                <w:bCs/>
                <w:sz w:val="20"/>
                <w:szCs w:val="20"/>
                <w:lang w:val="ka-GE"/>
              </w:rPr>
              <w:t>ვე და მასში შეღწევის პრობლემები,</w:t>
            </w:r>
            <w:r w:rsidR="009707D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</w:t>
            </w:r>
            <w:r w:rsidR="00CD22CC">
              <w:rPr>
                <w:rFonts w:ascii="Sylfaen" w:hAnsi="Sylfaen"/>
                <w:bCs/>
                <w:sz w:val="20"/>
                <w:szCs w:val="20"/>
                <w:lang w:val="ka-GE"/>
              </w:rPr>
              <w:t>ზღვეველთა საინვესტიციო პორტფელი და შედეგები, სადაზღვევო ბაზრის ოპერატორები, მომგებიანობის მაჩვენებლები, მომხმარებელთა ფასების ინდექსი (</w:t>
            </w:r>
            <w:r w:rsidR="00CD22CC">
              <w:rPr>
                <w:rFonts w:ascii="Sylfaen" w:hAnsi="Sylfaen"/>
                <w:bCs/>
                <w:sz w:val="20"/>
                <w:szCs w:val="20"/>
              </w:rPr>
              <w:t>CPI</w:t>
            </w:r>
            <w:r w:rsidR="00CD22CC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1E49DE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DE" w:rsidRDefault="000879B3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B3" w:rsidRPr="000879B3" w:rsidRDefault="000879B3" w:rsidP="00A35F2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879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საქართველოს</w:t>
            </w:r>
            <w:r w:rsidR="00CD22CC">
              <w:rPr>
                <w:rFonts w:ascii="Sylfaen" w:hAnsi="Sylfaen" w:cs="Sylfaen"/>
                <w:b/>
                <w:sz w:val="20"/>
                <w:szCs w:val="20"/>
                <w:lang w:val="kk-KZ"/>
              </w:rPr>
              <w:t xml:space="preserve"> სადაზღვევო ბაზ</w:t>
            </w:r>
            <w:r w:rsidRPr="000879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არი</w:t>
            </w:r>
          </w:p>
          <w:p w:rsidR="005B7D9A" w:rsidRPr="000B7704" w:rsidRDefault="000879B3" w:rsidP="00A35F2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საქართველოს</w:t>
            </w:r>
            <w:r w:rsidR="001D4EB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სადაზღვევო</w:t>
            </w:r>
            <w:r w:rsidR="001D4EB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ბაზარის 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სტატისტიკა</w:t>
            </w:r>
            <w:r w:rsidR="001D4EB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;</w:t>
            </w:r>
            <w:r w:rsidR="00E47955"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საქართველოს</w:t>
            </w:r>
            <w:r w:rsidR="001D4EB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E47955"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სადაზღვევო</w:t>
            </w:r>
            <w:r w:rsidR="00E47955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ბაზარზე მომქმედი მზღვეველები; გადაზღვევის სტატისტიკა;</w:t>
            </w:r>
            <w:r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საქართველოს</w:t>
            </w:r>
            <w:r w:rsidR="001D4EB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სადაზღვევო</w:t>
            </w:r>
            <w:r w:rsidR="001D4EB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CD22C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ბაზ</w:t>
            </w:r>
            <w:r w:rsidRPr="000879B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რის ინტეგრაციის საკითხები ერთიან ევროპულ სადაზღვევო სივრცეში და მსოფლიო სადაზღვევო ინდუსტრიაში;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E" w:rsidRDefault="001E49DE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18-19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5C" w:rsidRDefault="00EA155C" w:rsidP="00A35F2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დასკვნითი გამოცდა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  <w:tr w:rsidR="00EA155C" w:rsidTr="00DE792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20-21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5C" w:rsidRDefault="00EA155C" w:rsidP="00A35F2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განმეორებითი გამოცდა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5C" w:rsidRDefault="00EA155C" w:rsidP="00295FF4">
            <w:pPr>
              <w:spacing w:after="0" w:line="240" w:lineRule="auto"/>
              <w:jc w:val="both"/>
              <w:rPr>
                <w:rFonts w:ascii="AcadNusx" w:hAnsi="AcadNusx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4B665E" w:rsidRPr="00AE75E4" w:rsidRDefault="004B665E" w:rsidP="004B665E">
      <w:pPr>
        <w:pStyle w:val="BodyText"/>
        <w:jc w:val="both"/>
        <w:rPr>
          <w:rFonts w:ascii="Sylfaen" w:hAnsi="Sylfaen"/>
          <w:sz w:val="20"/>
          <w:szCs w:val="20"/>
          <w:lang w:val="ka-GE"/>
        </w:rPr>
      </w:pPr>
      <w:r w:rsidRPr="00A673E3">
        <w:rPr>
          <w:rFonts w:ascii="Sylfaen" w:hAnsi="Sylfaen"/>
          <w:b/>
          <w:bCs/>
          <w:sz w:val="20"/>
          <w:szCs w:val="20"/>
          <w:lang w:val="pt-PT"/>
        </w:rPr>
        <w:t>შეფასებ</w:t>
      </w:r>
      <w:r w:rsidRPr="00A673E3">
        <w:rPr>
          <w:rFonts w:ascii="Sylfaen" w:hAnsi="Sylfaen"/>
          <w:b/>
          <w:bCs/>
          <w:sz w:val="20"/>
          <w:szCs w:val="20"/>
          <w:lang w:val="ka-GE"/>
        </w:rPr>
        <w:t>ის კრიტერიუმები</w:t>
      </w:r>
      <w:r w:rsidRPr="00A673E3">
        <w:rPr>
          <w:rFonts w:ascii="Sylfaen" w:hAnsi="Sylfaen"/>
          <w:b/>
          <w:bCs/>
          <w:sz w:val="20"/>
          <w:szCs w:val="20"/>
          <w:lang w:val="pt-PT"/>
        </w:rPr>
        <w:t xml:space="preserve">:  </w:t>
      </w:r>
      <w:r w:rsidRPr="00A673E3">
        <w:rPr>
          <w:rFonts w:ascii="Sylfaen" w:hAnsi="Sylfaen"/>
          <w:sz w:val="20"/>
          <w:szCs w:val="20"/>
          <w:lang w:val="pt-PT"/>
        </w:rPr>
        <w:t>შეფასების კომპონენტები, მათი მოკლე აღწერა და შესაძლო ქულათა მაქსიმუმი მოტანილია ცხრილში: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68"/>
        <w:gridCol w:w="5823"/>
        <w:gridCol w:w="1839"/>
      </w:tblGrid>
      <w:tr w:rsidR="004B665E" w:rsidRPr="00EA7DAF" w:rsidTr="00013721">
        <w:tc>
          <w:tcPr>
            <w:tcW w:w="2243" w:type="dxa"/>
            <w:gridSpan w:val="2"/>
            <w:vAlign w:val="center"/>
          </w:tcPr>
          <w:p w:rsidR="004B665E" w:rsidRPr="0049518A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49518A">
              <w:rPr>
                <w:rFonts w:ascii="Sylfaen" w:hAnsi="Sylfaen"/>
                <w:b/>
                <w:bCs/>
                <w:sz w:val="18"/>
                <w:szCs w:val="18"/>
              </w:rPr>
              <w:t>შეფასებისკომპონენტები</w:t>
            </w:r>
            <w:proofErr w:type="spellEnd"/>
          </w:p>
        </w:tc>
        <w:tc>
          <w:tcPr>
            <w:tcW w:w="6512" w:type="dxa"/>
            <w:vAlign w:val="center"/>
          </w:tcPr>
          <w:p w:rsidR="004B665E" w:rsidRPr="0049518A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49518A">
              <w:rPr>
                <w:rFonts w:ascii="Sylfaen" w:hAnsi="Sylfaen"/>
                <w:b/>
                <w:bCs/>
                <w:sz w:val="18"/>
                <w:szCs w:val="18"/>
              </w:rPr>
              <w:t>მოკლეაღწერა</w:t>
            </w:r>
            <w:proofErr w:type="spellEnd"/>
          </w:p>
        </w:tc>
        <w:tc>
          <w:tcPr>
            <w:tcW w:w="1843" w:type="dxa"/>
            <w:vAlign w:val="center"/>
          </w:tcPr>
          <w:p w:rsidR="004B665E" w:rsidRPr="0049518A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49518A">
              <w:rPr>
                <w:rFonts w:ascii="Sylfaen" w:hAnsi="Sylfaen"/>
                <w:b/>
                <w:bCs/>
                <w:sz w:val="18"/>
                <w:szCs w:val="18"/>
              </w:rPr>
              <w:t>მაქსიმალურიქულა</w:t>
            </w:r>
            <w:proofErr w:type="spellEnd"/>
          </w:p>
        </w:tc>
      </w:tr>
      <w:tr w:rsidR="004B665E" w:rsidRPr="00EA7DAF" w:rsidTr="00013721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4B665E" w:rsidRPr="00523B62" w:rsidRDefault="004B665E" w:rsidP="00013721">
            <w:pPr>
              <w:spacing w:after="0"/>
              <w:ind w:left="113" w:right="113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523B6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შუალედური შეფასებები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B665E" w:rsidRPr="00DE7437" w:rsidRDefault="004B665E" w:rsidP="00013721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DE743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ქვიზი</w:t>
            </w:r>
          </w:p>
        </w:tc>
        <w:tc>
          <w:tcPr>
            <w:tcW w:w="6512" w:type="dxa"/>
          </w:tcPr>
          <w:p w:rsidR="004B665E" w:rsidRPr="00EF09C0" w:rsidRDefault="004B665E" w:rsidP="00013721">
            <w:pPr>
              <w:spacing w:after="0"/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ითვალისწინებს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10 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მეცადინეობაზე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სავარჯიშოს შესრულებას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, თითოეული  ფასდება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2 (ორ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>ი) ქულით.</w:t>
            </w:r>
          </w:p>
        </w:tc>
        <w:tc>
          <w:tcPr>
            <w:tcW w:w="1843" w:type="dxa"/>
            <w:vAlign w:val="center"/>
          </w:tcPr>
          <w:p w:rsidR="004B665E" w:rsidRPr="00523B62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2</w:t>
            </w:r>
            <w:r w:rsidRPr="00523B6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0</w:t>
            </w:r>
          </w:p>
        </w:tc>
      </w:tr>
      <w:tr w:rsidR="004B665E" w:rsidRPr="00EA7DAF" w:rsidTr="00013721">
        <w:trPr>
          <w:trHeight w:val="111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665E" w:rsidRDefault="004B665E" w:rsidP="00013721">
            <w:pPr>
              <w:spacing w:after="0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B665E" w:rsidRPr="00DE7437" w:rsidRDefault="004B665E" w:rsidP="00013721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DE743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პრეზენტაცია</w:t>
            </w:r>
          </w:p>
        </w:tc>
        <w:tc>
          <w:tcPr>
            <w:tcW w:w="6512" w:type="dxa"/>
          </w:tcPr>
          <w:p w:rsidR="004B665E" w:rsidRPr="00EF09C0" w:rsidRDefault="004B665E" w:rsidP="00013721">
            <w:pPr>
              <w:spacing w:after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>განვლილი მასალის საფუ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ძ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ველზე სტუდენტი ამზადებს საკითხს და ახდენს მის პრეზენტაციას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თანამედროვე 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>ინფორმაციული ტექნოლო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გიების გამოყენებით.  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პრეზენტაცია ფასდება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10 </w:t>
            </w:r>
            <w:r w:rsidRPr="00EF09C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ქულით.</w:t>
            </w:r>
          </w:p>
        </w:tc>
        <w:tc>
          <w:tcPr>
            <w:tcW w:w="1843" w:type="dxa"/>
            <w:vAlign w:val="center"/>
          </w:tcPr>
          <w:p w:rsidR="004B665E" w:rsidRPr="00523B62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1</w:t>
            </w:r>
            <w:r w:rsidRPr="00523B6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0</w:t>
            </w:r>
          </w:p>
        </w:tc>
      </w:tr>
      <w:tr w:rsidR="004B665E" w:rsidRPr="00EA7DAF" w:rsidTr="00013721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665E" w:rsidRPr="0049518A" w:rsidRDefault="004B665E" w:rsidP="00013721">
            <w:pPr>
              <w:spacing w:after="0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B665E" w:rsidRPr="00DE7437" w:rsidRDefault="006E77E2" w:rsidP="00013721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შუალედური გამოცდა</w:t>
            </w:r>
          </w:p>
        </w:tc>
        <w:tc>
          <w:tcPr>
            <w:tcW w:w="6512" w:type="dxa"/>
          </w:tcPr>
          <w:p w:rsidR="004B665E" w:rsidRPr="00EF09C0" w:rsidRDefault="004B665E" w:rsidP="00013721">
            <w:pPr>
              <w:spacing w:after="0"/>
              <w:jc w:val="both"/>
              <w:rPr>
                <w:rFonts w:ascii="Sylfaen" w:hAnsi="Sylfaen"/>
                <w:bCs/>
                <w:sz w:val="18"/>
                <w:szCs w:val="18"/>
              </w:rPr>
            </w:pP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შესწავლილი მასალის საფუძველზე ტარდება წერითი ფორმით (ტესტირებით), მოიცავს 10 დახურულ 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კითხვას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>, თითოეული ფასდება 1(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ერთი) ქულით, და 4 ღია ტიპის კითხვას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>, თითოეული ფასდება 5(ხუთი) ქულით (ტარდება საგამოცდო ცენტრის მიერ)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.</w:t>
            </w:r>
          </w:p>
        </w:tc>
        <w:tc>
          <w:tcPr>
            <w:tcW w:w="1843" w:type="dxa"/>
            <w:vAlign w:val="center"/>
          </w:tcPr>
          <w:p w:rsidR="004B665E" w:rsidRPr="00523B62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3</w:t>
            </w:r>
            <w:r w:rsidRPr="00523B62">
              <w:rPr>
                <w:rFonts w:ascii="Sylfaen" w:hAnsi="Sylfaen"/>
                <w:b/>
                <w:bCs/>
                <w:sz w:val="18"/>
                <w:szCs w:val="16"/>
              </w:rPr>
              <w:t>0</w:t>
            </w:r>
          </w:p>
        </w:tc>
      </w:tr>
      <w:tr w:rsidR="004B665E" w:rsidRPr="00EA7DAF" w:rsidTr="00013721">
        <w:tc>
          <w:tcPr>
            <w:tcW w:w="2243" w:type="dxa"/>
            <w:gridSpan w:val="2"/>
          </w:tcPr>
          <w:p w:rsidR="004B665E" w:rsidRDefault="004B665E" w:rsidP="00013721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  <w:p w:rsidR="004B665E" w:rsidRPr="00EF09C0" w:rsidRDefault="004B665E" w:rsidP="00013721">
            <w:pPr>
              <w:spacing w:after="0"/>
              <w:jc w:val="both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EF09C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დასკვნითი გამოცდა</w:t>
            </w:r>
          </w:p>
        </w:tc>
        <w:tc>
          <w:tcPr>
            <w:tcW w:w="6512" w:type="dxa"/>
          </w:tcPr>
          <w:p w:rsidR="004B665E" w:rsidRPr="00EF09C0" w:rsidRDefault="004B665E" w:rsidP="00013721">
            <w:pPr>
              <w:spacing w:after="0"/>
              <w:jc w:val="both"/>
              <w:rPr>
                <w:rFonts w:ascii="Sylfaen" w:hAnsi="Sylfaen"/>
                <w:bCs/>
                <w:sz w:val="18"/>
                <w:szCs w:val="18"/>
              </w:rPr>
            </w:pP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შესწავლილი მასალის საფუძველზე ტარდება წერითი ფორმით (ტესტირებით), მოიცავს 10 დახურულ 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კითხვა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ს, თითოეული ფასდება 1(ერთი) ქულით, და 6 ღია 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კითხვა</w:t>
            </w:r>
            <w:r w:rsidRPr="00EF09C0">
              <w:rPr>
                <w:rFonts w:ascii="Sylfaen" w:hAnsi="Sylfaen"/>
                <w:bCs/>
                <w:sz w:val="18"/>
                <w:szCs w:val="18"/>
                <w:lang w:val="ka-GE"/>
              </w:rPr>
              <w:t>, თითოეული ფასდება 5(ხუთი) ქულით (ტარდება საგამოცდო ცენტრის მიერ)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.</w:t>
            </w:r>
          </w:p>
        </w:tc>
        <w:tc>
          <w:tcPr>
            <w:tcW w:w="1843" w:type="dxa"/>
            <w:vAlign w:val="center"/>
          </w:tcPr>
          <w:p w:rsidR="004B665E" w:rsidRPr="00523B62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 w:rsidRPr="00523B62">
              <w:rPr>
                <w:rFonts w:ascii="Sylfaen" w:hAnsi="Sylfaen"/>
                <w:b/>
                <w:bCs/>
                <w:sz w:val="18"/>
                <w:szCs w:val="16"/>
              </w:rPr>
              <w:t>40</w:t>
            </w:r>
          </w:p>
        </w:tc>
      </w:tr>
      <w:tr w:rsidR="004B665E" w:rsidRPr="00EA7DAF" w:rsidTr="00013721">
        <w:tc>
          <w:tcPr>
            <w:tcW w:w="2243" w:type="dxa"/>
            <w:gridSpan w:val="2"/>
            <w:tcBorders>
              <w:right w:val="single" w:sz="4" w:space="0" w:color="auto"/>
            </w:tcBorders>
          </w:tcPr>
          <w:p w:rsidR="004B665E" w:rsidRPr="00EF09C0" w:rsidRDefault="004B665E" w:rsidP="00013721">
            <w:pPr>
              <w:spacing w:after="0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EF09C0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სულ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4B665E" w:rsidRPr="0049518A" w:rsidRDefault="004B665E" w:rsidP="00013721">
            <w:pPr>
              <w:spacing w:after="0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4B665E" w:rsidRPr="00EF09C0" w:rsidRDefault="004B665E" w:rsidP="00013721">
            <w:pPr>
              <w:spacing w:after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EF09C0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100</w:t>
            </w:r>
          </w:p>
        </w:tc>
      </w:tr>
    </w:tbl>
    <w:p w:rsidR="004B665E" w:rsidRDefault="004B665E" w:rsidP="004B665E">
      <w:pPr>
        <w:spacing w:before="100" w:beforeAutospacing="1"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4B665E" w:rsidRDefault="004B665E" w:rsidP="004B665E">
      <w:pPr>
        <w:spacing w:after="0" w:line="240" w:lineRule="auto"/>
        <w:jc w:val="center"/>
        <w:rPr>
          <w:rFonts w:ascii="Sylfaen" w:hAnsi="Sylfaen"/>
          <w:b/>
          <w:bCs/>
          <w:sz w:val="18"/>
          <w:szCs w:val="18"/>
        </w:rPr>
      </w:pPr>
      <w:r w:rsidRPr="0003210C">
        <w:rPr>
          <w:rFonts w:ascii="Sylfaen" w:hAnsi="Sylfaen"/>
          <w:b/>
          <w:bCs/>
          <w:sz w:val="18"/>
          <w:szCs w:val="18"/>
          <w:lang w:val="ka-GE"/>
        </w:rPr>
        <w:t>შეფასების სქემები:</w:t>
      </w:r>
    </w:p>
    <w:p w:rsidR="004B665E" w:rsidRPr="00E15C69" w:rsidRDefault="004B665E" w:rsidP="004B665E">
      <w:pPr>
        <w:spacing w:after="0" w:line="240" w:lineRule="auto"/>
        <w:jc w:val="center"/>
        <w:rPr>
          <w:rFonts w:ascii="Sylfaen" w:hAnsi="Sylfae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4"/>
        <w:gridCol w:w="1801"/>
      </w:tblGrid>
      <w:tr w:rsidR="004B665E" w:rsidRPr="00D377AF" w:rsidTr="00013721">
        <w:tc>
          <w:tcPr>
            <w:tcW w:w="8388" w:type="dxa"/>
          </w:tcPr>
          <w:p w:rsidR="004B665E" w:rsidRPr="00D377AF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D24CA6">
              <w:rPr>
                <w:rFonts w:ascii="Sylfaen" w:hAnsi="Sylfaen"/>
                <w:b/>
                <w:sz w:val="20"/>
                <w:szCs w:val="20"/>
                <w:lang w:val="ka-GE"/>
              </w:rPr>
              <w:t>წერითი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გამოცდის შეფასების კრიტერიუმი</w:t>
            </w:r>
          </w:p>
        </w:tc>
        <w:tc>
          <w:tcPr>
            <w:tcW w:w="1890" w:type="dxa"/>
            <w:vAlign w:val="center"/>
          </w:tcPr>
          <w:p w:rsidR="004B665E" w:rsidRPr="00D377AF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D377AF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ქულა</w:t>
            </w:r>
          </w:p>
        </w:tc>
      </w:tr>
      <w:tr w:rsidR="004B665E" w:rsidRPr="00D377AF" w:rsidTr="00013721">
        <w:tc>
          <w:tcPr>
            <w:tcW w:w="8388" w:type="dxa"/>
          </w:tcPr>
          <w:p w:rsidR="004B665E" w:rsidRPr="00DB11FC" w:rsidRDefault="004B665E" w:rsidP="00013721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B11F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საკითხი ზუსტად და ამომწურავად არის გადმოცემული, ავლენს საკითხთან დაკავშირებული მასალის სრულყოფილ ცოდნას, ჩანს რომ </w:t>
            </w:r>
            <w:proofErr w:type="spellStart"/>
            <w:r w:rsidRPr="00DB11FC">
              <w:rPr>
                <w:rFonts w:ascii="Sylfaen" w:hAnsi="Sylfaen" w:cs="Sylfaen"/>
                <w:sz w:val="18"/>
                <w:szCs w:val="18"/>
              </w:rPr>
              <w:t>საკითხიღრმად</w:t>
            </w:r>
            <w:proofErr w:type="spellEnd"/>
            <w:r w:rsidRPr="00DB11F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და კრიტიკულადარის</w:t>
            </w:r>
            <w:proofErr w:type="spellStart"/>
            <w:r w:rsidRPr="00DB11FC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proofErr w:type="spellEnd"/>
            <w:r w:rsidRPr="00DB11FC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B11FC">
              <w:rPr>
                <w:rFonts w:ascii="Sylfaen" w:hAnsi="Sylfaen" w:cs="Sylfaen"/>
                <w:sz w:val="18"/>
                <w:szCs w:val="18"/>
                <w:lang w:val="ka-GE"/>
              </w:rPr>
              <w:t>წარმოდგენილიამისი</w:t>
            </w:r>
            <w:proofErr w:type="spellStart"/>
            <w:r w:rsidRPr="00DB11FC">
              <w:rPr>
                <w:rFonts w:ascii="Sylfaen" w:hAnsi="Sylfaen" w:cs="Sylfaen"/>
                <w:sz w:val="18"/>
                <w:szCs w:val="18"/>
              </w:rPr>
              <w:t>სრულ</w:t>
            </w:r>
            <w:proofErr w:type="spellEnd"/>
            <w:r w:rsidRPr="00DB11FC">
              <w:rPr>
                <w:rFonts w:ascii="Sylfaen" w:hAnsi="Sylfaen" w:cs="Sylfaen"/>
                <w:sz w:val="18"/>
                <w:szCs w:val="18"/>
                <w:lang w:val="ka-GE"/>
              </w:rPr>
              <w:t>ყოფილი</w:t>
            </w:r>
            <w:proofErr w:type="spellStart"/>
            <w:r w:rsidRPr="00DB11FC">
              <w:rPr>
                <w:rFonts w:ascii="Sylfaen" w:hAnsi="Sylfaen" w:cs="Sylfaen"/>
                <w:sz w:val="18"/>
                <w:szCs w:val="18"/>
              </w:rPr>
              <w:t>ანალიზი</w:t>
            </w:r>
            <w:proofErr w:type="spellEnd"/>
            <w:r w:rsidRPr="00DB11FC">
              <w:rPr>
                <w:rFonts w:ascii="Sylfaen" w:hAnsi="Sylfaen"/>
                <w:sz w:val="18"/>
                <w:szCs w:val="18"/>
              </w:rPr>
              <w:t xml:space="preserve"> -</w:t>
            </w:r>
            <w:proofErr w:type="spellStart"/>
            <w:r w:rsidRPr="00DB11FC">
              <w:rPr>
                <w:rFonts w:ascii="Sylfaen" w:hAnsi="Sylfaen" w:cs="Sylfaen"/>
                <w:sz w:val="18"/>
                <w:szCs w:val="18"/>
              </w:rPr>
              <w:t>პოზიცია</w:t>
            </w:r>
            <w:proofErr w:type="spellEnd"/>
            <w:r w:rsidRPr="00DB11F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დასაბუთებულია </w:t>
            </w:r>
            <w:r w:rsidRPr="00DB11FC">
              <w:rPr>
                <w:rFonts w:ascii="Sylfaen" w:hAnsi="Sylfaen" w:cs="Sylfaen"/>
                <w:sz w:val="18"/>
                <w:szCs w:val="18"/>
                <w:lang w:val="ka-GE"/>
              </w:rPr>
              <w:lastRenderedPageBreak/>
              <w:t>თანამიმდევრული</w:t>
            </w:r>
            <w:proofErr w:type="spellStart"/>
            <w:r w:rsidRPr="00DB11FC">
              <w:rPr>
                <w:rFonts w:ascii="Sylfaen" w:hAnsi="Sylfaen" w:cs="Sylfaen"/>
                <w:sz w:val="18"/>
                <w:szCs w:val="18"/>
              </w:rPr>
              <w:t>მსჯელობით</w:t>
            </w:r>
            <w:proofErr w:type="spellEnd"/>
            <w:r w:rsidRPr="00DB11FC">
              <w:rPr>
                <w:rFonts w:ascii="Sylfaen" w:hAnsi="Sylfaen"/>
                <w:sz w:val="18"/>
                <w:szCs w:val="18"/>
                <w:lang w:val="ka-GE"/>
              </w:rPr>
              <w:t xml:space="preserve"> და </w:t>
            </w:r>
            <w:r w:rsidRPr="00DB11FC">
              <w:rPr>
                <w:rFonts w:ascii="Sylfaen" w:hAnsi="Sylfaen" w:cs="Sylfaen"/>
                <w:sz w:val="18"/>
                <w:szCs w:val="18"/>
                <w:lang w:val="ka-GE"/>
              </w:rPr>
              <w:t>ლოგიკური დასკვნებით, სტუდენტისრულყოფილადფლობსტერმინოლოგიას და ნათლად აყალიბებს საკითხთან დაკავშირებულ იდეებსა და მოსაზრებებს.</w:t>
            </w:r>
          </w:p>
        </w:tc>
        <w:tc>
          <w:tcPr>
            <w:tcW w:w="1890" w:type="dxa"/>
            <w:vAlign w:val="center"/>
          </w:tcPr>
          <w:p w:rsidR="004B665E" w:rsidRPr="00FB7675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FB767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lastRenderedPageBreak/>
              <w:t>5</w:t>
            </w:r>
          </w:p>
        </w:tc>
      </w:tr>
      <w:tr w:rsidR="004B665E" w:rsidRPr="00D377AF" w:rsidTr="00013721">
        <w:tc>
          <w:tcPr>
            <w:tcW w:w="8388" w:type="dxa"/>
          </w:tcPr>
          <w:p w:rsidR="004B665E" w:rsidRPr="00D377AF" w:rsidRDefault="004B665E" w:rsidP="00013721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lastRenderedPageBreak/>
              <w:t xml:space="preserve">საკითხი სრულად არის წარმოდგენილი,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ავლენს საკითხთან დაკავშირებული მასალის ძირითადი ასპექტების (კომპონენტების) საფუძვლიან ცოდნას, თუმცა ფიქსირდება გარკვეული ხარვეზები, ჩანს რომ </w:t>
            </w:r>
            <w:proofErr w:type="spellStart"/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proofErr w:type="spellEnd"/>
            <w:r w:rsidRPr="00D377AF">
              <w:rPr>
                <w:rFonts w:ascii="Sylfaen" w:hAnsi="Sylfaen" w:cs="Calibri"/>
                <w:sz w:val="18"/>
                <w:szCs w:val="18"/>
                <w:lang w:val="ka-GE"/>
              </w:rPr>
              <w:t xml:space="preserve">საკმარისად </w:t>
            </w:r>
            <w:proofErr w:type="spellStart"/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proofErr w:type="spellEnd"/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წარმოდგენილიამისი</w:t>
            </w:r>
            <w:r w:rsidRPr="00D377AF">
              <w:rPr>
                <w:rFonts w:ascii="Sylfaen" w:hAnsi="Sylfaen" w:cs="Calibri"/>
                <w:sz w:val="18"/>
                <w:szCs w:val="18"/>
                <w:lang w:val="ka-GE"/>
              </w:rPr>
              <w:t xml:space="preserve"> კარგი </w:t>
            </w:r>
            <w:proofErr w:type="spellStart"/>
            <w:r w:rsidRPr="00D377AF">
              <w:rPr>
                <w:rFonts w:ascii="Sylfaen" w:hAnsi="Sylfaen" w:cs="Sylfaen"/>
                <w:sz w:val="18"/>
                <w:szCs w:val="18"/>
              </w:rPr>
              <w:t>ანალიზი</w:t>
            </w:r>
            <w:proofErr w:type="spellEnd"/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, თუმცა მსჯელობას აკლია თანამიმდევრულობა და 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>გამოტანილი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დასკვნები დასახვეწია, სტუდენტიფლობსტერმინოლოგიას და დამაჯერებლად აყალიბებს საკითხთან დაკავშირებულ იდეებსა და მოსაზრებებს.</w:t>
            </w:r>
          </w:p>
        </w:tc>
        <w:tc>
          <w:tcPr>
            <w:tcW w:w="1890" w:type="dxa"/>
            <w:vAlign w:val="center"/>
          </w:tcPr>
          <w:p w:rsidR="004B665E" w:rsidRPr="00FB7675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FB767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4</w:t>
            </w:r>
          </w:p>
        </w:tc>
      </w:tr>
      <w:tr w:rsidR="004B665E" w:rsidRPr="00D377AF" w:rsidTr="00013721">
        <w:tc>
          <w:tcPr>
            <w:tcW w:w="8388" w:type="dxa"/>
          </w:tcPr>
          <w:p w:rsidR="004B665E" w:rsidRPr="00D377AF" w:rsidRDefault="004B665E" w:rsidP="00013721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საკითხთან დაკავშირებული მასალის მნიშვნელოვანი კომპონენტები წარმოდგენილია არასრულად,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დაშვებულია არაარსებითი ხასიათის შეცდომა, ჩანს რომ </w:t>
            </w:r>
            <w:proofErr w:type="spellStart"/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proofErr w:type="spellEnd"/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სუსტადარის</w:t>
            </w:r>
            <w:proofErr w:type="spellStart"/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proofErr w:type="spellEnd"/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წარმოდგენილიამისი</w:t>
            </w:r>
            <w:r w:rsidRPr="00D377AF">
              <w:rPr>
                <w:rFonts w:ascii="Sylfaen" w:hAnsi="Sylfaen" w:cs="Calibri"/>
                <w:sz w:val="18"/>
                <w:szCs w:val="18"/>
                <w:lang w:val="ka-GE"/>
              </w:rPr>
              <w:t xml:space="preserve"> დამაკმაყოფილებელი </w:t>
            </w:r>
            <w:proofErr w:type="spellStart"/>
            <w:r w:rsidRPr="00D377AF">
              <w:rPr>
                <w:rFonts w:ascii="Sylfaen" w:hAnsi="Sylfaen" w:cs="Sylfaen"/>
                <w:sz w:val="18"/>
                <w:szCs w:val="18"/>
              </w:rPr>
              <w:t>ანალიზი</w:t>
            </w:r>
            <w:proofErr w:type="spellEnd"/>
            <w:r w:rsidRPr="00D377AF">
              <w:rPr>
                <w:rFonts w:ascii="Sylfaen" w:hAnsi="Sylfaen"/>
                <w:sz w:val="18"/>
                <w:szCs w:val="18"/>
              </w:rPr>
              <w:t xml:space="preserve"> -</w:t>
            </w:r>
            <w:proofErr w:type="spellStart"/>
            <w:r w:rsidRPr="00D377AF">
              <w:rPr>
                <w:rFonts w:ascii="Sylfaen" w:hAnsi="Sylfaen" w:cs="Sylfaen"/>
                <w:sz w:val="18"/>
                <w:szCs w:val="18"/>
              </w:rPr>
              <w:t>მსჯელობ</w:t>
            </w:r>
            <w:proofErr w:type="spellEnd"/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 სუსტია და არათანამიმდევრული, დასკვნები არადამაჯერებელია, სტუდენტისუსტადფლობსტერმინოლოგიას და არადამაჯერებლად აყალიბებს საკითხთან დაკავშირებულ იდეებსა და მოსაზრებებს.</w:t>
            </w:r>
          </w:p>
        </w:tc>
        <w:tc>
          <w:tcPr>
            <w:tcW w:w="1890" w:type="dxa"/>
            <w:vAlign w:val="center"/>
          </w:tcPr>
          <w:p w:rsidR="004B665E" w:rsidRPr="00FB7675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FB767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</w:tr>
      <w:tr w:rsidR="004B665E" w:rsidRPr="00D377AF" w:rsidTr="00013721">
        <w:tc>
          <w:tcPr>
            <w:tcW w:w="8388" w:type="dxa"/>
          </w:tcPr>
          <w:p w:rsidR="004B665E" w:rsidRPr="00D377AF" w:rsidRDefault="004B665E" w:rsidP="00013721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წარმოდგენილია საკითხთან დაკავშირებული მასალის მნიშვნელოვანი კომპონენტების  მცირე ნაწილი,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ავლენს საკითხთან დაკავშირებული მასლის ზედაპირულ ცოდნას, დაშვებულია არსებითი ხასიათის შეცდომა, ჩანს რომ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არარის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მისი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ანალიზი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>არადამაკმაყოფილებელია (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მსჯელობაწინააღმდეგობრივია 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და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დასკვნები მცდარია 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>ან არ არის წარმოდგენილი)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, სტუდენტს</w:t>
            </w:r>
            <w:r w:rsidRPr="00D377AF">
              <w:rPr>
                <w:rFonts w:ascii="Sylfaen" w:hAnsi="Sylfaen" w:cs="Calibri"/>
                <w:sz w:val="18"/>
                <w:szCs w:val="18"/>
                <w:lang w:val="ka-GE"/>
              </w:rPr>
              <w:t xml:space="preserve"> უჭირს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ტერმინოლოგიის გამოყენება და საკითხთან დაკავშირებული იდეებისა და მოსაზრებების ჩამოყალიბება.</w:t>
            </w:r>
          </w:p>
        </w:tc>
        <w:tc>
          <w:tcPr>
            <w:tcW w:w="1890" w:type="dxa"/>
            <w:vAlign w:val="center"/>
          </w:tcPr>
          <w:p w:rsidR="004B665E" w:rsidRPr="00FB7675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FB767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2</w:t>
            </w:r>
          </w:p>
        </w:tc>
      </w:tr>
      <w:tr w:rsidR="004B665E" w:rsidRPr="00D377AF" w:rsidTr="00013721">
        <w:tc>
          <w:tcPr>
            <w:tcW w:w="8388" w:type="dxa"/>
          </w:tcPr>
          <w:p w:rsidR="004B665E" w:rsidRPr="00D377AF" w:rsidRDefault="004B665E" w:rsidP="00013721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D377AF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წარმოდგენილია საკითხთან დაკავშირებული მასალის მხოლოდ ცალკეული ფრაგმენტები,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ავლენს საკითხთან დაკავშირებული მასლის მწირ ცოდნას, ფიქსირდება არსებითი სახის შეცდომები, ჩანს რომ 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საკითხი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არარის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გააზრებული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მისი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ანალიზი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არადამაკმაყოფილებელია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Pr="00D377AF">
              <w:rPr>
                <w:rFonts w:ascii="Sylfaen" w:hAnsi="Sylfaen" w:cs="Sylfaen"/>
                <w:sz w:val="18"/>
                <w:szCs w:val="18"/>
              </w:rPr>
              <w:t>მსჯელობ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 xml:space="preserve"> და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დასკვნები მცდარია </w:t>
            </w:r>
            <w:r w:rsidRPr="00D377AF">
              <w:rPr>
                <w:rFonts w:ascii="Sylfaen" w:hAnsi="Sylfaen"/>
                <w:sz w:val="18"/>
                <w:szCs w:val="18"/>
                <w:lang w:val="ka-GE"/>
              </w:rPr>
              <w:t>ან არ არის წარმოდგენილი)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, სტუდენტივერფლობსტერმინოლოგიას და ვერ აყალიბებს საკითხთან დაკავშირებულ იდეებსა და მოსაზრებებს.</w:t>
            </w:r>
          </w:p>
        </w:tc>
        <w:tc>
          <w:tcPr>
            <w:tcW w:w="1890" w:type="dxa"/>
            <w:vAlign w:val="center"/>
          </w:tcPr>
          <w:p w:rsidR="004B665E" w:rsidRPr="00FB7675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FB767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1</w:t>
            </w:r>
          </w:p>
        </w:tc>
      </w:tr>
      <w:tr w:rsidR="004B665E" w:rsidRPr="00D377AF" w:rsidTr="00013721">
        <w:tc>
          <w:tcPr>
            <w:tcW w:w="8388" w:type="dxa"/>
          </w:tcPr>
          <w:p w:rsidR="004B665E" w:rsidRPr="00D377AF" w:rsidRDefault="004B665E" w:rsidP="00013721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საკითხი არ 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</w:rPr>
              <w:t>არის</w:t>
            </w:r>
            <w:r w:rsidRPr="00D377A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წარმოდგენილი ან არსებითად მცდარია,  სტუდენტი ვერ მსჯელობს, </w:t>
            </w:r>
            <w:r w:rsidRPr="00D377AF">
              <w:rPr>
                <w:rFonts w:ascii="Sylfaen" w:hAnsi="Sylfaen" w:cs="Sylfaen"/>
                <w:sz w:val="18"/>
                <w:szCs w:val="18"/>
                <w:lang w:val="ka-GE"/>
              </w:rPr>
              <w:t>ვერ აყალიბებს საკითხთან დაკავშირებულ იდეებსა და მოსაზრებებს.</w:t>
            </w:r>
          </w:p>
        </w:tc>
        <w:tc>
          <w:tcPr>
            <w:tcW w:w="1890" w:type="dxa"/>
            <w:vAlign w:val="center"/>
          </w:tcPr>
          <w:p w:rsidR="004B665E" w:rsidRPr="00FB7675" w:rsidRDefault="004B665E" w:rsidP="00013721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FB767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0</w:t>
            </w:r>
          </w:p>
        </w:tc>
      </w:tr>
    </w:tbl>
    <w:p w:rsidR="004B665E" w:rsidRPr="0003210C" w:rsidRDefault="004B665E" w:rsidP="004B665E">
      <w:pPr>
        <w:spacing w:after="0" w:line="240" w:lineRule="auto"/>
        <w:jc w:val="center"/>
        <w:rPr>
          <w:rFonts w:ascii="Sylfaen" w:hAnsi="Sylfaen"/>
          <w:b/>
          <w:bCs/>
          <w:sz w:val="18"/>
          <w:szCs w:val="18"/>
          <w:lang w:val="ka-GE"/>
        </w:rPr>
      </w:pPr>
    </w:p>
    <w:p w:rsidR="004B665E" w:rsidRDefault="004B665E" w:rsidP="004B665E">
      <w:pPr>
        <w:spacing w:after="0" w:line="240" w:lineRule="auto"/>
        <w:jc w:val="both"/>
        <w:rPr>
          <w:rFonts w:ascii="Sylfaen" w:hAnsi="Sylfaen"/>
          <w:b/>
          <w:bCs/>
          <w:sz w:val="18"/>
          <w:szCs w:val="18"/>
          <w:lang w:val="ka-GE"/>
        </w:rPr>
      </w:pPr>
    </w:p>
    <w:p w:rsidR="004B665E" w:rsidRDefault="004B665E" w:rsidP="004B665E">
      <w:pPr>
        <w:jc w:val="center"/>
        <w:rPr>
          <w:rFonts w:ascii="Sylfaen" w:hAnsi="Sylfaen"/>
          <w:b/>
          <w:bCs/>
          <w:sz w:val="16"/>
          <w:szCs w:val="16"/>
          <w:lang w:val="ka-GE"/>
        </w:rPr>
      </w:pPr>
      <w:r w:rsidRPr="00264595">
        <w:rPr>
          <w:rFonts w:ascii="Sylfaen" w:hAnsi="Sylfaen"/>
          <w:b/>
          <w:bCs/>
          <w:sz w:val="20"/>
          <w:szCs w:val="16"/>
          <w:lang w:val="ka-GE"/>
        </w:rPr>
        <w:t>პრეზენტაციის შეფასების კრიტერიუმები</w:t>
      </w:r>
    </w:p>
    <w:p w:rsidR="004B665E" w:rsidRDefault="004B665E" w:rsidP="004B665E">
      <w:pPr>
        <w:spacing w:after="0" w:line="240" w:lineRule="auto"/>
        <w:jc w:val="both"/>
        <w:rPr>
          <w:rFonts w:ascii="Sylfaen" w:hAnsi="Sylfaen"/>
          <w:b/>
          <w:bCs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957"/>
        <w:gridCol w:w="2263"/>
        <w:gridCol w:w="2269"/>
        <w:gridCol w:w="2694"/>
      </w:tblGrid>
      <w:tr w:rsidR="004B665E" w:rsidTr="00013721">
        <w:trPr>
          <w:trHeight w:val="1070"/>
        </w:trPr>
        <w:tc>
          <w:tcPr>
            <w:tcW w:w="852" w:type="dxa"/>
            <w:shd w:val="clear" w:color="auto" w:fill="auto"/>
            <w:vAlign w:val="center"/>
            <w:hideMark/>
          </w:tcPr>
          <w:p w:rsidR="004B665E" w:rsidRPr="00064670" w:rsidRDefault="004B665E" w:rsidP="00013721">
            <w:pPr>
              <w:contextualSpacing/>
              <w:jc w:val="center"/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</w:pPr>
            <w:r w:rsidRPr="00064670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ქულა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4B665E" w:rsidRPr="00064670" w:rsidRDefault="004B665E" w:rsidP="00013721">
            <w:pPr>
              <w:contextualSpacing/>
              <w:jc w:val="center"/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</w:pPr>
            <w:r w:rsidRPr="00064670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პრობლემის გადაჭრა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4B665E" w:rsidRPr="00064670" w:rsidRDefault="004B665E" w:rsidP="00013721">
            <w:pPr>
              <w:contextualSpacing/>
              <w:jc w:val="center"/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</w:pPr>
            <w:r w:rsidRPr="00064670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დასკვნის ჩამოყალიბება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4B665E" w:rsidRPr="00064670" w:rsidRDefault="004B665E" w:rsidP="00013721">
            <w:pPr>
              <w:contextualSpacing/>
              <w:jc w:val="center"/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</w:pPr>
            <w:r w:rsidRPr="00064670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კომუნიკაცია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B665E" w:rsidRPr="00064670" w:rsidRDefault="004B665E" w:rsidP="00013721">
            <w:pPr>
              <w:contextualSpacing/>
              <w:jc w:val="center"/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</w:pPr>
            <w:r w:rsidRPr="00064670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სწავლის უნარი</w:t>
            </w:r>
          </w:p>
        </w:tc>
      </w:tr>
      <w:tr w:rsidR="004B665E" w:rsidTr="00013721">
        <w:tc>
          <w:tcPr>
            <w:tcW w:w="852" w:type="dxa"/>
            <w:shd w:val="clear" w:color="auto" w:fill="auto"/>
            <w:vAlign w:val="center"/>
            <w:hideMark/>
          </w:tcPr>
          <w:p w:rsidR="004B665E" w:rsidRDefault="004B665E" w:rsidP="00013721">
            <w:pPr>
              <w:contextualSpacing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1957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პრობლემა გადაჭრილია  სრულყოფილად. ავლენს სათანადო მასალის სრულყოფილ ღრმა ცოდნას; ჩანს, რომ შესაბამისი საკითხები  კრიტიკულად არის გააზრებული</w:t>
            </w:r>
          </w:p>
        </w:tc>
        <w:tc>
          <w:tcPr>
            <w:tcW w:w="2263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წარმოდგენილიაპრობლემის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სრულ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ka-GE"/>
              </w:rPr>
              <w:t>ყოფილი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ანალიზი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პოზიცია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დასაბუთებულია თანამიმდევრული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მსჯელობით</w:t>
            </w:r>
            <w:proofErr w:type="spellEnd"/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და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ლოგიკური დასკვნებით</w:t>
            </w:r>
          </w:p>
        </w:tc>
        <w:tc>
          <w:tcPr>
            <w:tcW w:w="2269" w:type="dxa"/>
            <w:shd w:val="clear" w:color="auto" w:fill="auto"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shd w:val="clear" w:color="auto" w:fill="auto"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</w:tr>
      <w:tr w:rsidR="004B665E" w:rsidTr="00013721">
        <w:tc>
          <w:tcPr>
            <w:tcW w:w="852" w:type="dxa"/>
            <w:shd w:val="clear" w:color="auto" w:fill="auto"/>
            <w:vAlign w:val="center"/>
            <w:hideMark/>
          </w:tcPr>
          <w:p w:rsidR="004B665E" w:rsidRDefault="004B665E" w:rsidP="00013721">
            <w:pPr>
              <w:contextualSpacing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1957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პრობლემის გადაჭრისას დაშვებულია არაარსებითი ხასიათის შეცდომა.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ჩანს რომ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შესაბამისი საკითხები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სუსტადარის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გააზრებუ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ლი</w:t>
            </w:r>
            <w:proofErr w:type="spellEnd"/>
          </w:p>
        </w:tc>
        <w:tc>
          <w:tcPr>
            <w:tcW w:w="2263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lastRenderedPageBreak/>
              <w:t>წარმოდგენილიაპრობლემის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ანალიზი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, თუმცა მსჯელობას აკლია თანამიმდევრულობა და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ჩამოყალიბებული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დასკვნები დასახვეწია</w:t>
            </w:r>
          </w:p>
        </w:tc>
        <w:tc>
          <w:tcPr>
            <w:tcW w:w="2269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პრობლემისა და მისი გადაჭრის გზების შესახებ მოსაზრებები ჩამოყალიბებულია ნათლად, ინფორმაცია სრულყოფილად არის გადმოცემული</w:t>
            </w:r>
          </w:p>
        </w:tc>
        <w:tc>
          <w:tcPr>
            <w:tcW w:w="2694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პრობლემური საკითხის გადასაჭრელად სტრატეგიულად მაღალ დონეზე დაგეგმა სწავლის პროცესი</w:t>
            </w:r>
          </w:p>
        </w:tc>
      </w:tr>
      <w:tr w:rsidR="004B665E" w:rsidTr="00013721">
        <w:tc>
          <w:tcPr>
            <w:tcW w:w="852" w:type="dxa"/>
            <w:shd w:val="clear" w:color="auto" w:fill="auto"/>
            <w:vAlign w:val="center"/>
            <w:hideMark/>
          </w:tcPr>
          <w:p w:rsidR="004B665E" w:rsidRDefault="004B665E" w:rsidP="00013721">
            <w:pPr>
              <w:contextualSpacing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პრობლემის გადაჭრისას დაშვებულია არსებითი ხასიათის შეცდომა.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ჩანს რომ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შესაბამისი საკითხები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არარის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გააზრებული</w:t>
            </w:r>
            <w:proofErr w:type="spellEnd"/>
          </w:p>
        </w:tc>
        <w:tc>
          <w:tcPr>
            <w:tcW w:w="2263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წარმოდგენილიაპრობლემის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 სუსტი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ანალიზი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მსჯელობ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ka-GE"/>
              </w:rPr>
              <w:t>ა  არათანამიმდევრულია, დასკვნები არადამაჯერებელია</w:t>
            </w:r>
          </w:p>
        </w:tc>
        <w:tc>
          <w:tcPr>
            <w:tcW w:w="2269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პრობლემისა და მისი გადაჭრის გზების შესახებ მოსაზრებების ფორმულირება შეიცავს არაარსებითი ხასიათის შეცდომებს, ინფორმაცია არასრულყოფილად არის გადმოცემული</w:t>
            </w:r>
          </w:p>
        </w:tc>
        <w:tc>
          <w:tcPr>
            <w:tcW w:w="2694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პრობლემური საკითხის გადასაჭრელად </w:t>
            </w:r>
          </w:p>
          <w:p w:rsidR="004B665E" w:rsidRDefault="004B665E" w:rsidP="00013721">
            <w:pPr>
              <w:contextualSpacing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სწავლის პროცესის დაგეგმვა მოახერხა ნაწილობრივ.</w:t>
            </w:r>
          </w:p>
        </w:tc>
      </w:tr>
      <w:tr w:rsidR="004B665E" w:rsidTr="00013721">
        <w:tc>
          <w:tcPr>
            <w:tcW w:w="852" w:type="dxa"/>
            <w:shd w:val="clear" w:color="auto" w:fill="auto"/>
            <w:vAlign w:val="center"/>
            <w:hideMark/>
          </w:tcPr>
          <w:p w:rsidR="004B665E" w:rsidRDefault="004B665E" w:rsidP="00013721">
            <w:pPr>
              <w:contextualSpacing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0</w:t>
            </w:r>
          </w:p>
        </w:tc>
        <w:tc>
          <w:tcPr>
            <w:tcW w:w="1957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პრობლემა არ არის გადაჭრილი </w:t>
            </w:r>
          </w:p>
        </w:tc>
        <w:tc>
          <w:tcPr>
            <w:tcW w:w="2263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პრობლემის ანალიზი არ არის წარმოდგენილი ან ჩამოყალიბებული დასკვნები არსებითად მცდარია</w:t>
            </w:r>
          </w:p>
        </w:tc>
        <w:tc>
          <w:tcPr>
            <w:tcW w:w="2269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jc w:val="both"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პრობლემისა და მისი გადაჭრის გზების შესახებ მოსაზრებების ფორმულირება არსებითად მცდარია, ვერ ახერხებს ინფორმაციის გადმოცემას</w:t>
            </w:r>
          </w:p>
        </w:tc>
        <w:tc>
          <w:tcPr>
            <w:tcW w:w="2694" w:type="dxa"/>
            <w:shd w:val="clear" w:color="auto" w:fill="auto"/>
            <w:hideMark/>
          </w:tcPr>
          <w:p w:rsidR="004B665E" w:rsidRDefault="004B665E" w:rsidP="00013721">
            <w:pPr>
              <w:contextualSpacing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ვერ მოახერხა პრობლემური საკითხის გადასაჭრელად სწავლის პროცესის დაგეგმვა</w:t>
            </w:r>
          </w:p>
        </w:tc>
      </w:tr>
    </w:tbl>
    <w:p w:rsidR="005223D5" w:rsidRPr="00D3210B" w:rsidRDefault="005223D5" w:rsidP="00B409F9">
      <w:pPr>
        <w:spacing w:before="100" w:beforeAutospacing="1" w:after="100" w:afterAutospacing="1"/>
        <w:rPr>
          <w:rFonts w:ascii="Sylfaen" w:hAnsi="Sylfae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5223D5" w:rsidRPr="0069552E" w:rsidTr="00174949">
        <w:trPr>
          <w:trHeight w:val="1543"/>
        </w:trPr>
        <w:tc>
          <w:tcPr>
            <w:tcW w:w="10080" w:type="dxa"/>
            <w:vAlign w:val="center"/>
          </w:tcPr>
          <w:p w:rsidR="005223D5" w:rsidRPr="0069552E" w:rsidRDefault="00C55DA8" w:rsidP="0017494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ქვზის</w:t>
            </w:r>
            <w:r w:rsidR="005223D5" w:rsidRPr="0069552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შეფასების </w:t>
            </w:r>
            <w:proofErr w:type="spellStart"/>
            <w:r w:rsidR="005223D5" w:rsidRPr="0069552E">
              <w:rPr>
                <w:rFonts w:ascii="Sylfaen" w:hAnsi="Sylfaen" w:cs="Sylfaen"/>
                <w:b/>
                <w:sz w:val="20"/>
                <w:szCs w:val="20"/>
              </w:rPr>
              <w:t>კრიტერიუმი</w:t>
            </w:r>
            <w:proofErr w:type="spellEnd"/>
          </w:p>
          <w:p w:rsidR="005223D5" w:rsidRPr="0069552E" w:rsidRDefault="005223D5" w:rsidP="00174949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</w:p>
          <w:p w:rsidR="005223D5" w:rsidRPr="008A4E87" w:rsidRDefault="005223D5" w:rsidP="001749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A4E8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2 ქულა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-</w:t>
            </w:r>
            <w:r w:rsidRPr="008A4E87">
              <w:rPr>
                <w:rFonts w:ascii="Sylfaen" w:hAnsi="Sylfaen"/>
                <w:sz w:val="18"/>
                <w:szCs w:val="18"/>
                <w:lang w:val="ka-GE"/>
              </w:rPr>
              <w:t>სტუდენტი სრულყოფილად პასუხობს დასმულ შეკითხვას/შეკითხვებს</w:t>
            </w:r>
          </w:p>
          <w:p w:rsidR="005223D5" w:rsidRPr="008A4E87" w:rsidRDefault="005223D5" w:rsidP="001749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A4E87">
              <w:rPr>
                <w:rFonts w:ascii="Sylfaen" w:hAnsi="Sylfaen"/>
                <w:b/>
                <w:sz w:val="18"/>
                <w:szCs w:val="18"/>
                <w:lang w:val="ka-GE"/>
              </w:rPr>
              <w:t>1ქულა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-</w:t>
            </w:r>
            <w:r w:rsidRPr="008A4E87">
              <w:rPr>
                <w:rFonts w:ascii="Sylfaen" w:hAnsi="Sylfaen"/>
                <w:sz w:val="18"/>
                <w:szCs w:val="18"/>
                <w:lang w:val="ka-GE"/>
              </w:rPr>
              <w:t>სტუდენტი არადამაჯერებლად პასუხობს დასმულ შეკითხვას/შეკითხვებს</w:t>
            </w:r>
          </w:p>
          <w:p w:rsidR="005223D5" w:rsidRDefault="005223D5" w:rsidP="00174949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8A4E8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0 ქულა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-</w:t>
            </w:r>
            <w:r w:rsidRPr="008A4E87">
              <w:rPr>
                <w:rFonts w:ascii="Sylfaen" w:hAnsi="Sylfaen"/>
                <w:sz w:val="18"/>
                <w:szCs w:val="18"/>
                <w:lang w:val="ka-GE"/>
              </w:rPr>
              <w:t>სტუდენტს არ აქვს პასუხი შეკითხვაზე/შეკითხვებზე</w:t>
            </w:r>
          </w:p>
          <w:p w:rsidR="005223D5" w:rsidRPr="00662993" w:rsidRDefault="005223D5" w:rsidP="00174949">
            <w:pPr>
              <w:spacing w:before="100" w:beforeAutospacing="1" w:after="100" w:afterAutospacing="1"/>
              <w:ind w:left="102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629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დახურული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კითხვის შეფასების კრიტერიუმი</w:t>
            </w:r>
          </w:p>
          <w:p w:rsidR="005223D5" w:rsidRPr="00662993" w:rsidRDefault="005223D5" w:rsidP="00174949">
            <w:pPr>
              <w:spacing w:after="0" w:line="240" w:lineRule="auto"/>
              <w:jc w:val="both"/>
              <w:rPr>
                <w:rFonts w:ascii="Sylfaen" w:hAnsi="Sylfaen"/>
                <w:bCs/>
                <w:sz w:val="18"/>
                <w:szCs w:val="16"/>
                <w:lang w:val="ka-GE"/>
              </w:rPr>
            </w:pPr>
            <w:r w:rsidRPr="00662993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1 ქულა</w:t>
            </w:r>
            <w:r w:rsidRPr="00662993">
              <w:rPr>
                <w:rFonts w:ascii="Sylfaen" w:hAnsi="Sylfaen"/>
                <w:bCs/>
                <w:sz w:val="18"/>
                <w:szCs w:val="16"/>
                <w:lang w:val="ka-GE"/>
              </w:rPr>
              <w:t>-სტუდენტი სწორად პასუხობს დასმულ კითხვას,</w:t>
            </w:r>
          </w:p>
          <w:p w:rsidR="005223D5" w:rsidRPr="008A4E87" w:rsidRDefault="005223D5" w:rsidP="001749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62993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0 ქულა</w:t>
            </w:r>
            <w:r w:rsidRPr="00662993">
              <w:rPr>
                <w:rFonts w:ascii="Sylfaen" w:hAnsi="Sylfaen"/>
                <w:bCs/>
                <w:sz w:val="18"/>
                <w:szCs w:val="16"/>
                <w:lang w:val="ka-GE"/>
              </w:rPr>
              <w:t>-სტუდენტი არასწორად პასუხობს კითხვას</w:t>
            </w:r>
            <w:r>
              <w:rPr>
                <w:rFonts w:ascii="Sylfaen" w:hAnsi="Sylfaen"/>
                <w:bCs/>
                <w:sz w:val="18"/>
                <w:szCs w:val="16"/>
                <w:lang w:val="ka-GE"/>
              </w:rPr>
              <w:t>.</w:t>
            </w:r>
          </w:p>
          <w:p w:rsidR="005223D5" w:rsidRPr="0069552E" w:rsidRDefault="005223D5" w:rsidP="00174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23D5" w:rsidRPr="00D71882" w:rsidRDefault="005223D5" w:rsidP="005223D5">
      <w:pPr>
        <w:spacing w:after="0"/>
        <w:rPr>
          <w:vanish/>
        </w:rPr>
      </w:pPr>
    </w:p>
    <w:tbl>
      <w:tblPr>
        <w:tblpPr w:leftFromText="180" w:rightFromText="180" w:vertAnchor="text" w:horzAnchor="margin" w:tblpY="118"/>
        <w:tblOverlap w:val="never"/>
        <w:tblW w:w="0" w:type="auto"/>
        <w:tblLook w:val="04A0"/>
      </w:tblPr>
      <w:tblGrid>
        <w:gridCol w:w="9747"/>
      </w:tblGrid>
      <w:tr w:rsidR="005223D5" w:rsidRPr="00CA0F0D" w:rsidTr="00174949">
        <w:trPr>
          <w:trHeight w:val="633"/>
        </w:trPr>
        <w:tc>
          <w:tcPr>
            <w:tcW w:w="9747" w:type="dxa"/>
          </w:tcPr>
          <w:p w:rsidR="005223D5" w:rsidRPr="00652B82" w:rsidRDefault="005223D5" w:rsidP="00174949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18"/>
                <w:lang w:val="ka-GE"/>
              </w:rPr>
              <w:t xml:space="preserve">ღია კითხვის </w:t>
            </w:r>
            <w:r w:rsidRPr="00652B82">
              <w:rPr>
                <w:rFonts w:ascii="Sylfaen" w:hAnsi="Sylfaen"/>
                <w:b/>
                <w:sz w:val="20"/>
                <w:szCs w:val="18"/>
                <w:lang w:val="ka-GE"/>
              </w:rPr>
              <w:t xml:space="preserve"> შეფასების კრიტერიუმ</w:t>
            </w:r>
            <w:r>
              <w:rPr>
                <w:rFonts w:ascii="Sylfaen" w:hAnsi="Sylfaen"/>
                <w:b/>
                <w:sz w:val="20"/>
                <w:szCs w:val="18"/>
                <w:lang w:val="ka-GE"/>
              </w:rPr>
              <w:t>ებ</w:t>
            </w:r>
            <w:r w:rsidRPr="00652B82">
              <w:rPr>
                <w:rFonts w:ascii="Sylfaen" w:hAnsi="Sylfaen"/>
                <w:b/>
                <w:sz w:val="20"/>
                <w:szCs w:val="18"/>
                <w:lang w:val="ka-GE"/>
              </w:rPr>
              <w:t>ი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778"/>
              <w:gridCol w:w="1743"/>
            </w:tblGrid>
            <w:tr w:rsidR="005223D5" w:rsidRPr="00D377AF" w:rsidTr="00174949">
              <w:tc>
                <w:tcPr>
                  <w:tcW w:w="7938" w:type="dxa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ka-GE"/>
                    </w:rPr>
                    <w:t>კრიტერიუმი</w:t>
                  </w:r>
                </w:p>
              </w:tc>
              <w:tc>
                <w:tcPr>
                  <w:tcW w:w="1800" w:type="dxa"/>
                  <w:vAlign w:val="center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ka-GE"/>
                    </w:rPr>
                    <w:t>ქულა</w:t>
                  </w:r>
                </w:p>
              </w:tc>
            </w:tr>
            <w:tr w:rsidR="005223D5" w:rsidRPr="00D377AF" w:rsidTr="00174949">
              <w:tc>
                <w:tcPr>
                  <w:tcW w:w="7938" w:type="dxa"/>
                </w:tcPr>
                <w:p w:rsidR="005223D5" w:rsidRPr="00D377AF" w:rsidRDefault="005223D5" w:rsidP="00C55DA8">
                  <w:pPr>
                    <w:framePr w:hSpace="180" w:wrap="around" w:vAnchor="text" w:hAnchor="margin" w:y="118"/>
                    <w:spacing w:after="0" w:line="240" w:lineRule="auto"/>
                    <w:suppressOverlap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 w:rsidRPr="00BB3E54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საკითხი ზუსტად და ამომწურავად არის გადმოცემული, ავლენს საკითხთან დაკავშირებული მასალის ღრმა და სისტემურ ცოდნას, წარმოდგენილია პრობლემის გადაწყვეტის ორიგინალური გზა,  </w:t>
                  </w:r>
                  <w:proofErr w:type="spellStart"/>
                  <w:r w:rsidRPr="00BB3E54">
                    <w:rPr>
                      <w:rFonts w:ascii="Sylfaen" w:hAnsi="Sylfaen" w:cs="Sylfaen"/>
                      <w:sz w:val="18"/>
                      <w:szCs w:val="18"/>
                    </w:rPr>
                    <w:t>საკითხი</w:t>
                  </w:r>
                  <w:proofErr w:type="spellEnd"/>
                  <w:r w:rsidRPr="00BB3E54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 კრიტიკული</w:t>
                  </w:r>
                  <w:proofErr w:type="spellStart"/>
                  <w:r w:rsidRPr="00BB3E54">
                    <w:rPr>
                      <w:rFonts w:ascii="Sylfaen" w:hAnsi="Sylfaen" w:cs="Sylfaen"/>
                      <w:sz w:val="18"/>
                      <w:szCs w:val="18"/>
                    </w:rPr>
                    <w:t>ანალიზი</w:t>
                  </w:r>
                  <w:proofErr w:type="spellEnd"/>
                  <w:r w:rsidRPr="00BB3E54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 საფუძველზე წარმოდგენილიალოგიკური დასკვნები, ნათლად აყალიბებს საკითხთან დაკავშირებულ იდეებსა და მოსაზრებებს.</w:t>
                  </w:r>
                </w:p>
              </w:tc>
              <w:tc>
                <w:tcPr>
                  <w:tcW w:w="1800" w:type="dxa"/>
                  <w:vAlign w:val="center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  <w:t>5</w:t>
                  </w:r>
                </w:p>
              </w:tc>
            </w:tr>
            <w:tr w:rsidR="005223D5" w:rsidRPr="00D377AF" w:rsidTr="00174949">
              <w:tc>
                <w:tcPr>
                  <w:tcW w:w="7938" w:type="dxa"/>
                </w:tcPr>
                <w:p w:rsidR="005223D5" w:rsidRPr="00D377AF" w:rsidRDefault="005223D5" w:rsidP="00C55DA8">
                  <w:pPr>
                    <w:framePr w:hSpace="180" w:wrap="around" w:vAnchor="text" w:hAnchor="margin" w:y="118"/>
                    <w:spacing w:after="0" w:line="240" w:lineRule="auto"/>
                    <w:suppressOverlap/>
                    <w:jc w:val="both"/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  <w:t xml:space="preserve">საკითხი სრულად არის წარმოდგენილი,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ავლენს საკითხთან დაკავშირებული მასალის ძირითადი ასპექტების (კომპონენტების) სიღრმისეულ ცოდნას, თუმცა ფიქსირდება გარკვეული ხარვეზები, ნაწილობრივ ახერხებს პრობლემის ახლებურად გადაწყვეტას, წარმოდგენილიასაკითხის</w:t>
                  </w:r>
                  <w:r w:rsidRPr="00D377AF">
                    <w:rPr>
                      <w:rFonts w:ascii="Sylfaen" w:hAnsi="Sylfaen" w:cs="Calibri"/>
                      <w:sz w:val="18"/>
                      <w:szCs w:val="18"/>
                      <w:lang w:val="ka-GE"/>
                    </w:rPr>
                    <w:t xml:space="preserve"> კარგი </w:t>
                  </w:r>
                  <w:proofErr w:type="spellStart"/>
                  <w:r w:rsidRPr="00D377AF">
                    <w:rPr>
                      <w:rFonts w:ascii="Sylfaen" w:hAnsi="Sylfaen" w:cs="Sylfaen"/>
                      <w:sz w:val="18"/>
                      <w:szCs w:val="18"/>
                    </w:rPr>
                    <w:t>ანალიზი</w:t>
                  </w:r>
                  <w:proofErr w:type="spellEnd"/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, თუმცა მსჯელობას აკლია თანამიმდევრულობა და </w:t>
                  </w:r>
                  <w:r w:rsidRPr="00D377AF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გამოტანილი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დასკვნები დასახვეწია,  დამაჯერებლად აყალიბებს საკითხთან დაკავშირებულ იდეებსა და მოსაზრებებს.</w:t>
                  </w:r>
                </w:p>
              </w:tc>
              <w:tc>
                <w:tcPr>
                  <w:tcW w:w="1800" w:type="dxa"/>
                  <w:vAlign w:val="center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  <w:t>4</w:t>
                  </w:r>
                </w:p>
              </w:tc>
            </w:tr>
            <w:tr w:rsidR="005223D5" w:rsidRPr="00D377AF" w:rsidTr="00174949">
              <w:tc>
                <w:tcPr>
                  <w:tcW w:w="7938" w:type="dxa"/>
                </w:tcPr>
                <w:p w:rsidR="005223D5" w:rsidRPr="00D377AF" w:rsidRDefault="005223D5" w:rsidP="00C55DA8">
                  <w:pPr>
                    <w:framePr w:hSpace="180" w:wrap="around" w:vAnchor="text" w:hAnchor="margin" w:y="118"/>
                    <w:spacing w:after="0" w:line="240" w:lineRule="auto"/>
                    <w:suppressOverlap/>
                    <w:jc w:val="both"/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  <w:t xml:space="preserve">საკითხთან დაკავშირებული მასალის მნიშვნელოვანი კომპონენტები წარმოდგენილია არასრულად და არ არის გააზრებული სიღრმისეულად,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დაშვებულია არაარსებითი ხასიათის შეცდომა, უჭირს პრობლემის გადაწყვეტის ახალი გზის მოძებნა, წარმოდგენილიასაკითხის</w:t>
                  </w:r>
                  <w:r w:rsidRPr="00D377AF">
                    <w:rPr>
                      <w:rFonts w:ascii="Sylfaen" w:hAnsi="Sylfaen" w:cs="Calibri"/>
                      <w:sz w:val="18"/>
                      <w:szCs w:val="18"/>
                      <w:lang w:val="ka-GE"/>
                    </w:rPr>
                    <w:t xml:space="preserve"> დამაკმაყოფილებელი </w:t>
                  </w:r>
                  <w:proofErr w:type="spellStart"/>
                  <w:r w:rsidRPr="00D377AF">
                    <w:rPr>
                      <w:rFonts w:ascii="Sylfaen" w:hAnsi="Sylfaen" w:cs="Sylfaen"/>
                      <w:sz w:val="18"/>
                      <w:szCs w:val="18"/>
                    </w:rPr>
                    <w:t>ანალიზი</w:t>
                  </w:r>
                  <w:proofErr w:type="spellEnd"/>
                  <w:r w:rsidRPr="00D377AF">
                    <w:rPr>
                      <w:rFonts w:ascii="Sylfaen" w:hAnsi="Sylfaen"/>
                      <w:sz w:val="18"/>
                      <w:szCs w:val="18"/>
                    </w:rPr>
                    <w:t xml:space="preserve"> -</w:t>
                  </w:r>
                  <w:proofErr w:type="spellStart"/>
                  <w:r w:rsidRPr="00D377AF">
                    <w:rPr>
                      <w:rFonts w:ascii="Sylfaen" w:hAnsi="Sylfaen" w:cs="Sylfaen"/>
                      <w:sz w:val="18"/>
                      <w:szCs w:val="18"/>
                    </w:rPr>
                    <w:t>მსჯელობ</w:t>
                  </w:r>
                  <w:proofErr w:type="spellEnd"/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ა სუსტია და არათანამიმდევრული, დასკვნები არადამაჯერებელია,  არადამაჯერებლად აყალიბებს საკითხთან დაკავშირებულ იდეებსა და მოსაზრებებს.</w:t>
                  </w:r>
                </w:p>
              </w:tc>
              <w:tc>
                <w:tcPr>
                  <w:tcW w:w="1800" w:type="dxa"/>
                  <w:vAlign w:val="center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  <w:t>3</w:t>
                  </w:r>
                </w:p>
              </w:tc>
            </w:tr>
            <w:tr w:rsidR="005223D5" w:rsidRPr="00D377AF" w:rsidTr="00174949">
              <w:tc>
                <w:tcPr>
                  <w:tcW w:w="7938" w:type="dxa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both"/>
                    <w:rPr>
                      <w:rFonts w:ascii="Sylfaen" w:hAnsi="Sylfaen"/>
                      <w:color w:val="000000"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  <w:t xml:space="preserve">წარმოდგენილია საკითხთან დაკავშირებული მასალის მნიშვნელოვანი კომპონენტების  </w:t>
                  </w:r>
                  <w:r w:rsidRPr="00D377A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  <w:lastRenderedPageBreak/>
                    <w:t xml:space="preserve">მცირე ნაწილი,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ავლენს საკითხთან დაკავშირებული მასლის ზედაპირულ ცოდნას, დაშვებულია არსებითი ხასიათის შეცდომა, ვერ ახერხებს პრობლემის გადაწყვეტის ახალი გზის მოძებნას, საკითხის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</w:rPr>
                    <w:t>ანალიზი</w:t>
                  </w:r>
                  <w:r w:rsidRPr="00D377AF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არადამაკმაყოფილებელია (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მსჯელობაწინააღმდეგობრივია </w:t>
                  </w:r>
                  <w:r w:rsidRPr="00D377AF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და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დასკვნები მცდარია </w:t>
                  </w:r>
                  <w:r w:rsidRPr="00D377AF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ან არ არის წარმოდგენილი)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, </w:t>
                  </w:r>
                  <w:r w:rsidRPr="00D377AF">
                    <w:rPr>
                      <w:rFonts w:ascii="Sylfaen" w:hAnsi="Sylfaen" w:cs="Calibri"/>
                      <w:sz w:val="18"/>
                      <w:szCs w:val="18"/>
                      <w:lang w:val="ka-GE"/>
                    </w:rPr>
                    <w:t xml:space="preserve"> უჭირს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საკითხთან დაკავშირებული იდეებისა და მოსაზრებების ჩამოყალიბება.</w:t>
                  </w:r>
                </w:p>
              </w:tc>
              <w:tc>
                <w:tcPr>
                  <w:tcW w:w="1800" w:type="dxa"/>
                  <w:vAlign w:val="center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  <w:lastRenderedPageBreak/>
                    <w:t>2</w:t>
                  </w:r>
                </w:p>
              </w:tc>
            </w:tr>
            <w:tr w:rsidR="005223D5" w:rsidRPr="00D377AF" w:rsidTr="00174949">
              <w:tc>
                <w:tcPr>
                  <w:tcW w:w="7938" w:type="dxa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both"/>
                    <w:rPr>
                      <w:rFonts w:ascii="Sylfaen" w:hAnsi="Sylfaen"/>
                      <w:color w:val="000000"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color w:val="000000"/>
                      <w:sz w:val="18"/>
                      <w:szCs w:val="18"/>
                      <w:lang w:val="ka-GE"/>
                    </w:rPr>
                    <w:lastRenderedPageBreak/>
                    <w:t xml:space="preserve">წარმოდგენილია საკითხთან დაკავშირებული მასალის მხოლოდ ცალკეული ფრაგმენტები,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ავლენს საკითხთან დაკავშირებული მასლის მწირ ცოდნას, ფიქსირდება არსებითი სახის შეცდომები, არ ჩანს პრობლემის ახლებურად  გადაწყვეტის მცდელობა, საკითხის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</w:rPr>
                    <w:t>ანალიზი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არადამაკმაყოფილებელია</w:t>
                  </w:r>
                  <w:r w:rsidRPr="00D377AF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(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</w:rPr>
                    <w:t>მსჯელობ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ა</w:t>
                  </w:r>
                  <w:r w:rsidRPr="00D377AF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და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დასკვნები მცდარია </w:t>
                  </w:r>
                  <w:r w:rsidRPr="00D377AF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ან არ არის წარმოდგენილი)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,  ვერ აყალიბებს საკითხთან დაკავშირებულ იდეებსა და მოსაზრებებს.</w:t>
                  </w:r>
                </w:p>
              </w:tc>
              <w:tc>
                <w:tcPr>
                  <w:tcW w:w="1800" w:type="dxa"/>
                  <w:vAlign w:val="center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  <w:t>1</w:t>
                  </w:r>
                </w:p>
              </w:tc>
            </w:tr>
            <w:tr w:rsidR="005223D5" w:rsidRPr="00D377AF" w:rsidTr="00174949">
              <w:tc>
                <w:tcPr>
                  <w:tcW w:w="7938" w:type="dxa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both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  <w:t xml:space="preserve">საკითხი არ </w:t>
                  </w:r>
                  <w:r w:rsidRPr="00D377AF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არის</w:t>
                  </w:r>
                  <w:r w:rsidRPr="00D377A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ka-GE"/>
                    </w:rPr>
                    <w:t xml:space="preserve"> წარმოდგენილი ან არსებითად მცდარია,  სტუდენტი ვერ მსჯელობს, </w:t>
                  </w:r>
                  <w:r w:rsidRPr="00D377AF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ვერ აყალიბებს საკითხთან დაკავშირებულ იდეებსა და მოსაზრებებს.</w:t>
                  </w:r>
                </w:p>
              </w:tc>
              <w:tc>
                <w:tcPr>
                  <w:tcW w:w="1800" w:type="dxa"/>
                  <w:vAlign w:val="center"/>
                </w:tcPr>
                <w:p w:rsidR="005223D5" w:rsidRPr="00D377AF" w:rsidRDefault="005223D5" w:rsidP="00C55DA8">
                  <w:pPr>
                    <w:pStyle w:val="BodyText"/>
                    <w:framePr w:hSpace="180" w:wrap="around" w:vAnchor="text" w:hAnchor="margin" w:y="118"/>
                    <w:spacing w:before="0" w:beforeAutospacing="0" w:after="0" w:afterAutospacing="0"/>
                    <w:suppressOverlap/>
                    <w:jc w:val="center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D377AF"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  <w:t>0</w:t>
                  </w:r>
                </w:p>
              </w:tc>
            </w:tr>
          </w:tbl>
          <w:p w:rsidR="005223D5" w:rsidRDefault="005223D5" w:rsidP="0017494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6"/>
                <w:szCs w:val="20"/>
                <w:lang w:val="ka-GE"/>
              </w:rPr>
            </w:pPr>
          </w:p>
        </w:tc>
      </w:tr>
    </w:tbl>
    <w:p w:rsidR="005223D5" w:rsidRDefault="005223D5" w:rsidP="005223D5">
      <w:p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295FF4" w:rsidRDefault="00295FF4" w:rsidP="00295FF4">
      <w:pPr>
        <w:spacing w:after="0" w:line="240" w:lineRule="auto"/>
        <w:jc w:val="both"/>
        <w:rPr>
          <w:rFonts w:ascii="Sylfaen" w:hAnsi="Sylfaen"/>
          <w:b/>
          <w:bCs/>
          <w:sz w:val="18"/>
          <w:szCs w:val="18"/>
          <w:lang w:val="ka-GE" w:eastAsia="ru-RU"/>
        </w:rPr>
      </w:pPr>
    </w:p>
    <w:p w:rsidR="00B51690" w:rsidRDefault="003A17B3" w:rsidP="00295FF4">
      <w:pPr>
        <w:spacing w:after="0" w:line="240" w:lineRule="auto"/>
        <w:jc w:val="both"/>
        <w:rPr>
          <w:rFonts w:ascii="Sylfaen" w:hAnsi="Sylfaen" w:cs="Calibri"/>
          <w:b/>
          <w:bCs/>
          <w:sz w:val="20"/>
          <w:szCs w:val="20"/>
          <w:lang w:val="ka-GE"/>
        </w:rPr>
      </w:pPr>
      <w:r w:rsidRPr="00B51690">
        <w:rPr>
          <w:rFonts w:ascii="Sylfaen" w:hAnsi="Sylfaen" w:cs="Sylfaen"/>
          <w:b/>
          <w:bCs/>
          <w:sz w:val="20"/>
          <w:szCs w:val="20"/>
          <w:lang w:val="ka-GE"/>
        </w:rPr>
        <w:t>სავალდებულოლიტერატურა</w:t>
      </w:r>
      <w:r w:rsidRPr="00B51690">
        <w:rPr>
          <w:rFonts w:ascii="Sylfaen" w:hAnsi="Sylfaen" w:cs="Calibri"/>
          <w:b/>
          <w:bCs/>
          <w:sz w:val="20"/>
          <w:szCs w:val="20"/>
          <w:lang w:val="ka-GE"/>
        </w:rPr>
        <w:t>:</w:t>
      </w:r>
    </w:p>
    <w:p w:rsidR="0028075B" w:rsidRDefault="0028075B" w:rsidP="00295FF4">
      <w:pPr>
        <w:spacing w:after="0" w:line="240" w:lineRule="auto"/>
        <w:jc w:val="both"/>
        <w:rPr>
          <w:rFonts w:ascii="Sylfaen" w:hAnsi="Sylfaen" w:cs="Calibri"/>
          <w:b/>
          <w:bCs/>
          <w:sz w:val="20"/>
          <w:szCs w:val="20"/>
          <w:lang w:val="ka-GE"/>
        </w:rPr>
      </w:pPr>
    </w:p>
    <w:p w:rsidR="000E0938" w:rsidRPr="001F6BEE" w:rsidRDefault="001D4EB9" w:rsidP="00B409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1D4EB9">
        <w:rPr>
          <w:rFonts w:ascii="Sylfaen" w:hAnsi="Sylfaen"/>
          <w:sz w:val="20"/>
          <w:szCs w:val="20"/>
          <w:lang w:val="ka-GE"/>
        </w:rPr>
        <w:t xml:space="preserve">Insurance Theory and Practice. Rob Thoyts. </w:t>
      </w:r>
      <w:r w:rsidRPr="001D4EB9">
        <w:rPr>
          <w:rFonts w:ascii="Sylfaen" w:hAnsi="Sylfaen"/>
          <w:sz w:val="20"/>
          <w:szCs w:val="20"/>
        </w:rPr>
        <w:t>2010. 321p</w:t>
      </w:r>
    </w:p>
    <w:p w:rsidR="001F6BEE" w:rsidRPr="001F6BEE" w:rsidRDefault="001F6BEE" w:rsidP="00B409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1F6BEE">
        <w:rPr>
          <w:rFonts w:ascii="Sylfaen" w:hAnsi="Sylfaen"/>
          <w:sz w:val="20"/>
          <w:szCs w:val="20"/>
          <w:lang w:val="ka-GE"/>
        </w:rPr>
        <w:t>Global Insurance Market Trends</w:t>
      </w:r>
      <w:r w:rsidR="007C6BC2" w:rsidRPr="007C6BC2">
        <w:rPr>
          <w:rFonts w:ascii="Sylfaen" w:hAnsi="Sylfaen"/>
          <w:sz w:val="20"/>
          <w:szCs w:val="20"/>
          <w:lang w:val="ka-GE"/>
        </w:rPr>
        <w:t>.</w:t>
      </w:r>
      <w:r w:rsidR="007C6BC2">
        <w:rPr>
          <w:rFonts w:ascii="Sylfaen" w:hAnsi="Sylfaen"/>
          <w:sz w:val="20"/>
          <w:szCs w:val="20"/>
        </w:rPr>
        <w:t xml:space="preserve"> OECD </w:t>
      </w:r>
      <w:r w:rsidRPr="001F6BEE">
        <w:rPr>
          <w:rFonts w:ascii="Sylfaen" w:hAnsi="Sylfaen"/>
          <w:sz w:val="20"/>
          <w:szCs w:val="20"/>
          <w:lang w:val="ka-GE"/>
        </w:rPr>
        <w:t>2013.</w:t>
      </w:r>
      <w:r w:rsidRPr="007C6BC2">
        <w:rPr>
          <w:rFonts w:ascii="Sylfaen" w:hAnsi="Sylfaen"/>
          <w:sz w:val="20"/>
          <w:szCs w:val="20"/>
          <w:lang w:val="ka-GE"/>
        </w:rPr>
        <w:t xml:space="preserve"> </w:t>
      </w:r>
      <w:r w:rsidRPr="001F6BEE">
        <w:rPr>
          <w:rFonts w:ascii="Sylfaen" w:hAnsi="Sylfaen"/>
          <w:sz w:val="20"/>
          <w:szCs w:val="20"/>
          <w:lang w:val="ka-GE"/>
        </w:rPr>
        <w:t xml:space="preserve"> 36p</w:t>
      </w:r>
    </w:p>
    <w:p w:rsidR="00DE792C" w:rsidRPr="007C6BC2" w:rsidRDefault="00DE792C" w:rsidP="00DE792C">
      <w:pPr>
        <w:pStyle w:val="ListParagraph"/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EA155C" w:rsidRDefault="00EA155C" w:rsidP="00295FF4">
      <w:p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pt-PT"/>
        </w:rPr>
        <w:t>დამატებითილიტერატურადასხვასასწავლომასალა</w:t>
      </w:r>
      <w:r>
        <w:rPr>
          <w:rFonts w:ascii="AcadNusx" w:hAnsi="AcadNusx"/>
          <w:b/>
          <w:bCs/>
          <w:sz w:val="20"/>
          <w:szCs w:val="20"/>
          <w:lang w:val="pt-PT"/>
        </w:rPr>
        <w:t>:</w:t>
      </w:r>
    </w:p>
    <w:p w:rsidR="0028075B" w:rsidRPr="0028075B" w:rsidRDefault="0028075B" w:rsidP="00295FF4">
      <w:p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6B307D" w:rsidRPr="0028075B" w:rsidRDefault="006B307D" w:rsidP="006B307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b/>
          <w:bCs/>
          <w:color w:val="FF0000"/>
          <w:sz w:val="20"/>
          <w:szCs w:val="20"/>
          <w:lang w:val="ka-GE"/>
        </w:rPr>
      </w:pPr>
      <w:r w:rsidRPr="006B307D">
        <w:rPr>
          <w:rFonts w:ascii="Sylfaen" w:hAnsi="Sylfaen" w:cs="Sylfaen"/>
          <w:sz w:val="20"/>
          <w:szCs w:val="20"/>
          <w:lang w:val="ka-GE"/>
        </w:rPr>
        <w:t>რისკ-მენეჯმენტი დ.ნარმანია; ნ.ფარესაშვილი. თბ.2012</w:t>
      </w:r>
      <w:r w:rsidRPr="001D4EB9">
        <w:rPr>
          <w:rFonts w:ascii="Sylfaen" w:hAnsi="Sylfaen" w:cs="Sylfaen"/>
          <w:sz w:val="20"/>
          <w:szCs w:val="20"/>
          <w:lang w:val="ka-GE"/>
        </w:rPr>
        <w:t>,</w:t>
      </w:r>
      <w:r w:rsidRPr="006B307D">
        <w:rPr>
          <w:rFonts w:ascii="Sylfaen" w:hAnsi="Sylfaen" w:cs="Sylfaen"/>
          <w:sz w:val="20"/>
          <w:szCs w:val="20"/>
          <w:lang w:val="ka-GE"/>
        </w:rPr>
        <w:t xml:space="preserve"> გვ 233</w:t>
      </w:r>
      <w:r w:rsidRPr="001D4EB9">
        <w:rPr>
          <w:rFonts w:ascii="Sylfaen" w:hAnsi="Sylfaen" w:cs="Sylfaen"/>
          <w:color w:val="FF0000"/>
          <w:sz w:val="20"/>
          <w:szCs w:val="20"/>
          <w:lang w:val="ka-GE"/>
        </w:rPr>
        <w:t>.</w:t>
      </w:r>
    </w:p>
    <w:p w:rsidR="005F4707" w:rsidRDefault="005F4707" w:rsidP="006B307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5F4707">
        <w:rPr>
          <w:rFonts w:ascii="Sylfaen" w:hAnsi="Sylfaen"/>
          <w:bCs/>
          <w:sz w:val="20"/>
          <w:szCs w:val="20"/>
          <w:lang w:val="ka-GE"/>
        </w:rPr>
        <w:t>საბანკო კრიზისების პროგნოზირება. ლ.ელიავა. თბ. 2013. გვ 402</w:t>
      </w:r>
    </w:p>
    <w:p w:rsidR="00EA155C" w:rsidRPr="005F4707" w:rsidRDefault="00EA155C" w:rsidP="006B307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5F4707">
        <w:rPr>
          <w:rFonts w:ascii="Sylfaen" w:hAnsi="Sylfaen"/>
          <w:color w:val="1D1B11"/>
          <w:sz w:val="20"/>
          <w:szCs w:val="20"/>
          <w:lang w:val="ka-GE"/>
        </w:rPr>
        <w:t>ენდრიუ ჰოლმსი, ,,რისკ-მენეჯმენტი’’, მ. ეკსმო, 2007 (რუსუ</w:t>
      </w:r>
      <w:r w:rsidRPr="005F4707">
        <w:rPr>
          <w:rFonts w:ascii="Sylfaen" w:hAnsi="Sylfaen" w:cs="Sylfaen"/>
          <w:sz w:val="20"/>
          <w:szCs w:val="20"/>
          <w:lang w:val="ka-GE"/>
        </w:rPr>
        <w:t>ლილიტერატურა</w:t>
      </w:r>
      <w:r w:rsidRPr="005F4707">
        <w:rPr>
          <w:sz w:val="20"/>
          <w:szCs w:val="20"/>
          <w:lang w:val="ka-GE"/>
        </w:rPr>
        <w:t>);</w:t>
      </w:r>
    </w:p>
    <w:p w:rsidR="00EA155C" w:rsidRPr="00DE1D41" w:rsidRDefault="00EA155C" w:rsidP="006B307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5F4707">
        <w:rPr>
          <w:rFonts w:ascii="Sylfaen" w:hAnsi="Sylfaen" w:cs="Sylfaen"/>
          <w:color w:val="1D1B11"/>
          <w:sz w:val="20"/>
          <w:szCs w:val="20"/>
          <w:lang w:val="ka-GE"/>
        </w:rPr>
        <w:t>გ. ცაავა. თ. აბრამია, დ. ცაავა, ,,რისკოლოგია’’, თბ. 2007;</w:t>
      </w:r>
      <w:r w:rsidR="005F4707" w:rsidRPr="005F4707">
        <w:rPr>
          <w:rFonts w:ascii="Sylfaen" w:hAnsi="Sylfaen" w:cs="Sylfaen"/>
          <w:color w:val="1D1B11"/>
          <w:sz w:val="20"/>
          <w:szCs w:val="20"/>
          <w:lang w:val="ka-GE"/>
        </w:rPr>
        <w:t xml:space="preserve"> გვ 567</w:t>
      </w:r>
    </w:p>
    <w:p w:rsidR="00DE1D41" w:rsidRDefault="00DE1D41" w:rsidP="00DE1D4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7C6BC2">
        <w:rPr>
          <w:rFonts w:ascii="Sylfaen" w:hAnsi="Sylfaen"/>
          <w:bCs/>
          <w:sz w:val="20"/>
          <w:szCs w:val="20"/>
          <w:lang w:val="ka-GE"/>
        </w:rPr>
        <w:t>ერთიანი სადაზღვევო სივრცის ფორმირება და პრობლემები ევროკავშირის ქვეყნებში 2006. 51გვ.</w:t>
      </w:r>
    </w:p>
    <w:p w:rsidR="00DE1D41" w:rsidRPr="001D4EB9" w:rsidRDefault="00DE1D41" w:rsidP="00DE1D4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7C6BC2">
        <w:rPr>
          <w:rFonts w:ascii="Sylfaen" w:hAnsi="Sylfaen"/>
          <w:sz w:val="20"/>
          <w:szCs w:val="20"/>
          <w:lang w:val="ka-GE"/>
        </w:rPr>
        <w:t>European Insurance in Figures.</w:t>
      </w:r>
      <w:r>
        <w:rPr>
          <w:rFonts w:ascii="Sylfaen" w:hAnsi="Sylfaen"/>
          <w:sz w:val="20"/>
          <w:szCs w:val="20"/>
        </w:rPr>
        <w:t xml:space="preserve"> </w:t>
      </w:r>
      <w:proofErr w:type="gramStart"/>
      <w:r>
        <w:rPr>
          <w:rFonts w:ascii="Sylfaen" w:hAnsi="Sylfaen"/>
          <w:sz w:val="20"/>
          <w:szCs w:val="20"/>
        </w:rPr>
        <w:t xml:space="preserve">CEA </w:t>
      </w:r>
      <w:r w:rsidRPr="007C6BC2">
        <w:rPr>
          <w:rFonts w:ascii="Sylfaen" w:hAnsi="Sylfaen"/>
          <w:sz w:val="20"/>
          <w:szCs w:val="20"/>
          <w:lang w:val="ka-GE"/>
        </w:rPr>
        <w:t xml:space="preserve"> 2011</w:t>
      </w:r>
      <w:proofErr w:type="gramEnd"/>
      <w:r w:rsidRPr="007C6BC2">
        <w:rPr>
          <w:rFonts w:ascii="Sylfaen" w:hAnsi="Sylfaen"/>
          <w:sz w:val="20"/>
          <w:szCs w:val="20"/>
          <w:lang w:val="ka-GE"/>
        </w:rPr>
        <w:t>. 55p</w:t>
      </w:r>
    </w:p>
    <w:p w:rsidR="009F6217" w:rsidRDefault="009F6217" w:rsidP="00295F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EA155C" w:rsidRDefault="00EA155C" w:rsidP="00295F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191ABF">
        <w:rPr>
          <w:rFonts w:ascii="Sylfaen" w:hAnsi="Sylfaen"/>
          <w:b/>
          <w:sz w:val="20"/>
          <w:szCs w:val="20"/>
          <w:lang w:val="ka-GE"/>
        </w:rPr>
        <w:t>ონლაინ სახელმძღვანელოები:</w:t>
      </w:r>
    </w:p>
    <w:p w:rsidR="009F6217" w:rsidRDefault="009F6217" w:rsidP="00295FF4">
      <w:pPr>
        <w:spacing w:after="0" w:line="240" w:lineRule="auto"/>
        <w:jc w:val="both"/>
      </w:pPr>
    </w:p>
    <w:p w:rsidR="00EA155C" w:rsidRDefault="004F1D98" w:rsidP="00295FF4">
      <w:pPr>
        <w:spacing w:after="0" w:line="240" w:lineRule="auto"/>
        <w:jc w:val="both"/>
        <w:rPr>
          <w:rFonts w:ascii="Sylfaen" w:hAnsi="Sylfaen"/>
          <w:b/>
          <w:color w:val="1D1B11"/>
          <w:sz w:val="20"/>
          <w:szCs w:val="20"/>
          <w:lang w:val="ka-GE"/>
        </w:rPr>
      </w:pPr>
      <w:hyperlink r:id="rId6" w:history="1">
        <w:r w:rsidR="00EA155C">
          <w:rPr>
            <w:rStyle w:val="Hyperlink"/>
            <w:rFonts w:ascii="Sylfaen" w:hAnsi="Sylfaen"/>
            <w:b/>
            <w:color w:val="1D1B11"/>
            <w:sz w:val="20"/>
            <w:szCs w:val="20"/>
            <w:lang w:val="ka-GE"/>
          </w:rPr>
          <w:t>http://www.finrisk.ru</w:t>
        </w:r>
      </w:hyperlink>
    </w:p>
    <w:p w:rsidR="00EA155C" w:rsidRDefault="004F1D98" w:rsidP="00295FF4">
      <w:pPr>
        <w:spacing w:after="0" w:line="240" w:lineRule="auto"/>
        <w:jc w:val="both"/>
        <w:rPr>
          <w:rFonts w:ascii="Sylfaen" w:hAnsi="Sylfaen"/>
          <w:b/>
          <w:color w:val="1D1B11"/>
          <w:sz w:val="20"/>
          <w:szCs w:val="20"/>
          <w:lang w:val="ka-GE"/>
        </w:rPr>
      </w:pPr>
      <w:hyperlink r:id="rId7" w:history="1">
        <w:r w:rsidR="00EA155C">
          <w:rPr>
            <w:rStyle w:val="Hyperlink"/>
            <w:rFonts w:ascii="Sylfaen" w:hAnsi="Sylfaen"/>
            <w:b/>
            <w:color w:val="1D1B11"/>
            <w:sz w:val="20"/>
            <w:szCs w:val="20"/>
            <w:lang w:val="ka-GE"/>
          </w:rPr>
          <w:t>http://users.g.com.ua./finka</w:t>
        </w:r>
      </w:hyperlink>
    </w:p>
    <w:p w:rsidR="00EA155C" w:rsidRDefault="004F1D98" w:rsidP="00295FF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hyperlink r:id="rId8" w:history="1">
        <w:r w:rsidR="00EA155C" w:rsidRPr="005F4707">
          <w:rPr>
            <w:rStyle w:val="Hyperlink"/>
            <w:rFonts w:ascii="Sylfaen" w:hAnsi="Sylfaen"/>
            <w:b/>
            <w:color w:val="1D1B11"/>
            <w:sz w:val="20"/>
            <w:szCs w:val="20"/>
            <w:lang w:val="ka-GE"/>
          </w:rPr>
          <w:t>http://www.erisk.com</w:t>
        </w:r>
      </w:hyperlink>
    </w:p>
    <w:p w:rsidR="00EA155C" w:rsidRDefault="00EA155C" w:rsidP="00295FF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47FA3" w:rsidRPr="00EA155C" w:rsidRDefault="00EA155C" w:rsidP="00150D8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პასუხისმგებელი ლექტორის ხელმოწერა:</w:t>
      </w:r>
      <w:r w:rsidR="001B5451">
        <w:rPr>
          <w:rFonts w:ascii="Sylfaen" w:hAnsi="Sylfaen" w:cs="Sylfaen"/>
          <w:b/>
          <w:bCs/>
          <w:sz w:val="20"/>
          <w:szCs w:val="20"/>
          <w:lang w:val="ka-GE"/>
        </w:rPr>
        <w:t xml:space="preserve">                                       დ.</w:t>
      </w:r>
      <w:r w:rsidR="009F6217">
        <w:rPr>
          <w:rFonts w:ascii="Sylfaen" w:hAnsi="Sylfaen" w:cs="Sylfaen"/>
          <w:b/>
          <w:bCs/>
          <w:sz w:val="20"/>
          <w:szCs w:val="20"/>
          <w:lang w:val="ka-GE"/>
        </w:rPr>
        <w:t xml:space="preserve"> ჭიოტაშვილი</w:t>
      </w:r>
    </w:p>
    <w:sectPr w:rsidR="00B47FA3" w:rsidRPr="00EA155C" w:rsidSect="00DE1E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540"/>
    <w:multiLevelType w:val="hybridMultilevel"/>
    <w:tmpl w:val="0938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8F6"/>
    <w:multiLevelType w:val="hybridMultilevel"/>
    <w:tmpl w:val="A5C2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E5B71"/>
    <w:multiLevelType w:val="hybridMultilevel"/>
    <w:tmpl w:val="898C43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5834BB"/>
    <w:multiLevelType w:val="hybridMultilevel"/>
    <w:tmpl w:val="2B32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62599"/>
    <w:multiLevelType w:val="hybridMultilevel"/>
    <w:tmpl w:val="4AF2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C32A7"/>
    <w:multiLevelType w:val="hybridMultilevel"/>
    <w:tmpl w:val="C6F4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E0184"/>
    <w:multiLevelType w:val="hybridMultilevel"/>
    <w:tmpl w:val="4EF2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33D66"/>
    <w:multiLevelType w:val="hybridMultilevel"/>
    <w:tmpl w:val="727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76FE0"/>
    <w:multiLevelType w:val="hybridMultilevel"/>
    <w:tmpl w:val="B442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21094"/>
    <w:multiLevelType w:val="hybridMultilevel"/>
    <w:tmpl w:val="3B92A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4FD488B"/>
    <w:multiLevelType w:val="hybridMultilevel"/>
    <w:tmpl w:val="C5D4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38CD"/>
    <w:multiLevelType w:val="hybridMultilevel"/>
    <w:tmpl w:val="9C8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540DE"/>
    <w:multiLevelType w:val="hybridMultilevel"/>
    <w:tmpl w:val="84E8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C729D"/>
    <w:multiLevelType w:val="hybridMultilevel"/>
    <w:tmpl w:val="9F12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75256"/>
    <w:multiLevelType w:val="hybridMultilevel"/>
    <w:tmpl w:val="66B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A54B1"/>
    <w:multiLevelType w:val="hybridMultilevel"/>
    <w:tmpl w:val="BD72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D5225"/>
    <w:multiLevelType w:val="hybridMultilevel"/>
    <w:tmpl w:val="56BE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D1006"/>
    <w:multiLevelType w:val="hybridMultilevel"/>
    <w:tmpl w:val="68B0AC3C"/>
    <w:lvl w:ilvl="0" w:tplc="F4CE1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E043E9"/>
    <w:multiLevelType w:val="hybridMultilevel"/>
    <w:tmpl w:val="E990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D2994"/>
    <w:multiLevelType w:val="hybridMultilevel"/>
    <w:tmpl w:val="14822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A1E92"/>
    <w:multiLevelType w:val="hybridMultilevel"/>
    <w:tmpl w:val="9C86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5"/>
  </w:num>
  <w:num w:numId="11">
    <w:abstractNumId w:val="16"/>
  </w:num>
  <w:num w:numId="12">
    <w:abstractNumId w:val="12"/>
  </w:num>
  <w:num w:numId="13">
    <w:abstractNumId w:val="9"/>
  </w:num>
  <w:num w:numId="14">
    <w:abstractNumId w:val="0"/>
  </w:num>
  <w:num w:numId="15">
    <w:abstractNumId w:val="20"/>
  </w:num>
  <w:num w:numId="16">
    <w:abstractNumId w:val="8"/>
  </w:num>
  <w:num w:numId="17">
    <w:abstractNumId w:val="14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43C"/>
    <w:rsid w:val="00046971"/>
    <w:rsid w:val="00047302"/>
    <w:rsid w:val="00055F72"/>
    <w:rsid w:val="000879B3"/>
    <w:rsid w:val="000914E6"/>
    <w:rsid w:val="000A600B"/>
    <w:rsid w:val="000E0938"/>
    <w:rsid w:val="000E6EFB"/>
    <w:rsid w:val="00106670"/>
    <w:rsid w:val="0012098C"/>
    <w:rsid w:val="00127A1B"/>
    <w:rsid w:val="00137326"/>
    <w:rsid w:val="00150D8E"/>
    <w:rsid w:val="00191480"/>
    <w:rsid w:val="00191ABF"/>
    <w:rsid w:val="001A034B"/>
    <w:rsid w:val="001B5451"/>
    <w:rsid w:val="001D4EB9"/>
    <w:rsid w:val="001E49DE"/>
    <w:rsid w:val="001F6BEE"/>
    <w:rsid w:val="00210906"/>
    <w:rsid w:val="00221FA1"/>
    <w:rsid w:val="00254094"/>
    <w:rsid w:val="00254A71"/>
    <w:rsid w:val="0028075B"/>
    <w:rsid w:val="00283662"/>
    <w:rsid w:val="002851BB"/>
    <w:rsid w:val="00295FF4"/>
    <w:rsid w:val="002A060D"/>
    <w:rsid w:val="002D70B0"/>
    <w:rsid w:val="00320388"/>
    <w:rsid w:val="00376BAA"/>
    <w:rsid w:val="00384F25"/>
    <w:rsid w:val="00396497"/>
    <w:rsid w:val="003A17B3"/>
    <w:rsid w:val="003B23FB"/>
    <w:rsid w:val="003B366A"/>
    <w:rsid w:val="003D3781"/>
    <w:rsid w:val="003D4D12"/>
    <w:rsid w:val="003E4E17"/>
    <w:rsid w:val="004321B2"/>
    <w:rsid w:val="00480969"/>
    <w:rsid w:val="00480C13"/>
    <w:rsid w:val="004A0743"/>
    <w:rsid w:val="004B4B2A"/>
    <w:rsid w:val="004B665E"/>
    <w:rsid w:val="004C7D34"/>
    <w:rsid w:val="004F1939"/>
    <w:rsid w:val="004F1D98"/>
    <w:rsid w:val="004F7BC8"/>
    <w:rsid w:val="005223D5"/>
    <w:rsid w:val="0053520A"/>
    <w:rsid w:val="00543D30"/>
    <w:rsid w:val="0055367F"/>
    <w:rsid w:val="0055475C"/>
    <w:rsid w:val="00577221"/>
    <w:rsid w:val="00581073"/>
    <w:rsid w:val="00581FE3"/>
    <w:rsid w:val="005B7964"/>
    <w:rsid w:val="005B7D9A"/>
    <w:rsid w:val="005F235F"/>
    <w:rsid w:val="005F2512"/>
    <w:rsid w:val="005F4707"/>
    <w:rsid w:val="0060507B"/>
    <w:rsid w:val="006249D4"/>
    <w:rsid w:val="006634BF"/>
    <w:rsid w:val="0067423B"/>
    <w:rsid w:val="006A5392"/>
    <w:rsid w:val="006B17A6"/>
    <w:rsid w:val="006B307D"/>
    <w:rsid w:val="006B5DFB"/>
    <w:rsid w:val="006E77E2"/>
    <w:rsid w:val="006F3373"/>
    <w:rsid w:val="00702149"/>
    <w:rsid w:val="0074574C"/>
    <w:rsid w:val="007709AF"/>
    <w:rsid w:val="007A4207"/>
    <w:rsid w:val="007C6BC2"/>
    <w:rsid w:val="007E6D7E"/>
    <w:rsid w:val="007F5071"/>
    <w:rsid w:val="008035BA"/>
    <w:rsid w:val="00864D5E"/>
    <w:rsid w:val="008A0769"/>
    <w:rsid w:val="009707DF"/>
    <w:rsid w:val="00992F59"/>
    <w:rsid w:val="00997DEF"/>
    <w:rsid w:val="009B39B5"/>
    <w:rsid w:val="009B52B1"/>
    <w:rsid w:val="009F6217"/>
    <w:rsid w:val="00A35F2F"/>
    <w:rsid w:val="00A45434"/>
    <w:rsid w:val="00A46B60"/>
    <w:rsid w:val="00A46B9E"/>
    <w:rsid w:val="00A71CF0"/>
    <w:rsid w:val="00A73B07"/>
    <w:rsid w:val="00AE42FD"/>
    <w:rsid w:val="00AF557D"/>
    <w:rsid w:val="00B0243C"/>
    <w:rsid w:val="00B1343A"/>
    <w:rsid w:val="00B15C02"/>
    <w:rsid w:val="00B311B0"/>
    <w:rsid w:val="00B409F9"/>
    <w:rsid w:val="00B47FA3"/>
    <w:rsid w:val="00B51690"/>
    <w:rsid w:val="00B95EC1"/>
    <w:rsid w:val="00BC5B67"/>
    <w:rsid w:val="00BF3A1A"/>
    <w:rsid w:val="00C36A03"/>
    <w:rsid w:val="00C42515"/>
    <w:rsid w:val="00C46898"/>
    <w:rsid w:val="00C55DA8"/>
    <w:rsid w:val="00C82CF0"/>
    <w:rsid w:val="00C84C82"/>
    <w:rsid w:val="00C85272"/>
    <w:rsid w:val="00C9669D"/>
    <w:rsid w:val="00CD22CC"/>
    <w:rsid w:val="00CF6FBD"/>
    <w:rsid w:val="00D02C5B"/>
    <w:rsid w:val="00D301D6"/>
    <w:rsid w:val="00D3210B"/>
    <w:rsid w:val="00D32EEE"/>
    <w:rsid w:val="00D726B9"/>
    <w:rsid w:val="00D94D09"/>
    <w:rsid w:val="00DA4780"/>
    <w:rsid w:val="00DB52D8"/>
    <w:rsid w:val="00DE1D41"/>
    <w:rsid w:val="00DE1EDC"/>
    <w:rsid w:val="00DE3973"/>
    <w:rsid w:val="00DE792C"/>
    <w:rsid w:val="00E22669"/>
    <w:rsid w:val="00E42D6B"/>
    <w:rsid w:val="00E44A14"/>
    <w:rsid w:val="00E47955"/>
    <w:rsid w:val="00E77B06"/>
    <w:rsid w:val="00EA155C"/>
    <w:rsid w:val="00EA4576"/>
    <w:rsid w:val="00EB1BA3"/>
    <w:rsid w:val="00EC0CD1"/>
    <w:rsid w:val="00F17CD6"/>
    <w:rsid w:val="00F45A29"/>
    <w:rsid w:val="00F52550"/>
    <w:rsid w:val="00F614BD"/>
    <w:rsid w:val="00F718B0"/>
    <w:rsid w:val="00FA1927"/>
    <w:rsid w:val="00FC7CF8"/>
    <w:rsid w:val="00FD5647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A155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A15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EA15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5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s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g.com.ua./fi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ris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2392</Words>
  <Characters>13637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</dc:creator>
  <cp:keywords/>
  <dc:description/>
  <cp:lastModifiedBy>Administrator</cp:lastModifiedBy>
  <cp:revision>100</cp:revision>
  <cp:lastPrinted>2014-10-30T08:21:00Z</cp:lastPrinted>
  <dcterms:created xsi:type="dcterms:W3CDTF">2014-06-25T18:16:00Z</dcterms:created>
  <dcterms:modified xsi:type="dcterms:W3CDTF">2014-11-08T10:53:00Z</dcterms:modified>
</cp:coreProperties>
</file>